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饼干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 w:firstLine="669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抽检依据是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7100-2015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饼干》、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饼干1批次，检验项目为酸价（以脂肪计）、过氧化值（以脂肪计）、苯甲酸及其钠盐（以苯甲酸计）、山梨酸及其钾盐（以山梨酸计）、糖精钠（以糖精计）、铝的残留量（干样品，以Al计）、脱氢乙酸及其钠盐（以脱氢乙酸计）、甜蜜素（以环己基氨基磺酸计）、菌落总数、大肠菌群等10项指标</w:t>
      </w:r>
    </w:p>
    <w:p>
      <w:pPr>
        <w:spacing w:line="560" w:lineRule="exact"/>
        <w:ind w:firstLine="411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二、淀粉及淀粉制品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widowControl/>
        <w:spacing w:line="360" w:lineRule="auto"/>
        <w:ind w:firstLine="669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抽检依据是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食品添加剂使用标准》、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食品中污染物限量》。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淀粉及淀粉制品3批次，检验项目为铅（以Pb计）、苯甲酸及其钠盐（以苯甲酸计）、山梨酸及其钾盐（以山梨酸计）、铝的残留量（干样品，以Al计）、脱氢乙酸及其钠盐（以脱氢乙酸计）、菌落总数、大肠菌群、霉菌和酵母等8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、豆制品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pStyle w:val="5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ascii="Times New Roman" w:hAnsi="Times New Roman" w:eastAsia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食品添加剂使用标准》、</w:t>
      </w:r>
      <w:r>
        <w:rPr>
          <w:rFonts w:ascii="Times New Roman" w:hAnsi="Times New Roman" w:eastAsia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spacing w:line="560" w:lineRule="exact"/>
        <w:ind w:firstLine="627" w:firstLineChars="196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制品4批次，检验项目为铅（以Pb计）、苯甲酸及其钠盐（以苯甲酸计）、山梨酸及其钾盐（以山梨酸计）、脱氢乙酸及其钠盐（以脱氢乙酸计）、铝的残留量（干样品，以Al计）、蛋白质、丙酸及其钠盐、钙盐（以丙酸计）、防腐剂混合使用时各自用量占其最大使用量的比例之和等8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、糕点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widowControl/>
        <w:spacing w:line="360" w:lineRule="auto"/>
        <w:ind w:firstLine="669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抽检依据是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食品添加剂使用标准》、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7099-2015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糕点、面包》、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食品中污染物限量》、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29921-20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食品中致病菌限量》。</w:t>
      </w:r>
    </w:p>
    <w:p>
      <w:pPr>
        <w:pStyle w:val="5"/>
        <w:ind w:firstLine="628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4批次，检验项目为苯甲酸及其钠盐（以苯甲酸计）、山梨酸及其钾盐（以山梨酸计）、糖精钠（以糖精计）、铝的残留量（干样品，以Al计）、丙酸及其钠盐、钙盐（以丙酸计）、脱氢乙酸及其钠盐（以脱氢乙酸计）、纳他霉素、防腐剂混合使用时各自用量占其最大使用量的比例之和、菌落总数、大肠菌群、霉菌、酸价（以脂肪计）、过氧化值（以脂肪计）、铅（以Pb计）、甜蜜素（以环己基氨基磺酸计）、安赛蜜（乙酰磺胺酸钾）、三氯蔗糖、丙二醇、金黄色葡萄球菌、沙门氏菌等20项指标。</w:t>
      </w:r>
    </w:p>
    <w:p>
      <w:pPr>
        <w:pStyle w:val="5"/>
        <w:ind w:firstLine="6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、酒类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widowControl/>
        <w:spacing w:line="360" w:lineRule="auto"/>
        <w:ind w:firstLine="669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抽检依据是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食品添加剂使用标准》、产品明示标准及质量要求、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2757-2012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蒸馏酒及其配制酒》、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食品中污染物限量》。</w:t>
      </w:r>
    </w:p>
    <w:p>
      <w:pPr>
        <w:pStyle w:val="5"/>
        <w:ind w:left="412" w:leftChars="196" w:firstLine="314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spacing w:line="560" w:lineRule="exact"/>
        <w:ind w:firstLine="627" w:firstLineChars="196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蒸馏酒2批次，检验项目为酒精度、铅（以Pb计）、甲醇、氰化物（以HCN计）、糖精钠（以糖精计）、甜蜜素（以环己基氨基磺酸计）、三氯蔗糖 、等7项指标。</w:t>
      </w:r>
    </w:p>
    <w:p>
      <w:pPr>
        <w:pStyle w:val="5"/>
        <w:ind w:firstLine="6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、粮食加工品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pStyle w:val="5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ascii="Times New Roman" w:hAnsi="Times New Roman" w:eastAsia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食品添加剂使用标准》、</w:t>
      </w:r>
      <w:r>
        <w:rPr>
          <w:rFonts w:ascii="Times New Roman" w:hAnsi="Times New Roman" w:eastAsia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食品中污染物限量》、</w:t>
      </w:r>
      <w:r>
        <w:rPr>
          <w:rFonts w:ascii="Times New Roman" w:hAnsi="Times New Roman" w:eastAsia="仿宋"/>
          <w:sz w:val="32"/>
          <w:szCs w:val="32"/>
        </w:rPr>
        <w:t>GB 2761-2017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食品中真菌毒素限量》、卫生部公告</w:t>
      </w:r>
      <w:r>
        <w:rPr>
          <w:rFonts w:ascii="Times New Roman" w:hAnsi="Times New Roman" w:eastAsia="仿宋"/>
          <w:sz w:val="32"/>
          <w:szCs w:val="32"/>
        </w:rPr>
        <w:t>[2011]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 卫生部等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部门《关于撤销食品添加剂过氧化苯甲酰、过氧化钙的公告》。</w:t>
      </w:r>
    </w:p>
    <w:p>
      <w:pPr>
        <w:pStyle w:val="5"/>
        <w:ind w:left="412" w:leftChars="196" w:firstLine="314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1.小麦粉1批次，检验项目为镉（以Cd计）、脱氧雪腐镰刀菌烯醇 、赭曲霉毒素A、黄曲霉毒素B1 、过氧化苯甲酰、偶氮甲酰胺等6项指标。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2.大米9批次，检验项目为铅（以Pb计）、镉（以Cd计）、黄曲霉毒素B1等3项指标。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3.生湿面制品1批次，检验项目为铅（以Pb计）、苯甲酸及其钠盐（以苯甲酸计）、山梨酸及其钾盐（以山梨酸计）、脱氢乙酸及其钠盐（以脱氢乙酸计）等4项指标。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4.其他粮食加工品4批次，检验项目为铅（以Pb计）、镉（以Cd计）、黄曲霉毒素B1等3项指标。</w:t>
      </w:r>
    </w:p>
    <w:p>
      <w:pPr>
        <w:pStyle w:val="5"/>
        <w:ind w:firstLine="6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、肉制品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pStyle w:val="5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ascii="Times New Roman" w:hAnsi="Times New Roman" w:eastAsia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食品添加剂使用标准》、</w:t>
      </w:r>
      <w:r>
        <w:rPr>
          <w:rFonts w:ascii="Times New Roman" w:hAnsi="Times New Roman" w:eastAsia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食品中污染物限量》、整顿办函</w:t>
      </w:r>
      <w:r>
        <w:rPr>
          <w:rFonts w:ascii="Times New Roman" w:hAnsi="Times New Roman" w:eastAsia="仿宋"/>
          <w:sz w:val="32"/>
          <w:szCs w:val="32"/>
        </w:rPr>
        <w:t>[2011]1</w:t>
      </w:r>
      <w:r>
        <w:rPr>
          <w:rFonts w:hint="eastAsia" w:ascii="仿宋" w:hAnsi="仿宋" w:eastAsia="仿宋" w:cs="仿宋"/>
          <w:sz w:val="32"/>
          <w:szCs w:val="32"/>
        </w:rPr>
        <w:t>号《食品中可能违法添加的非食用物质和易滥用的食品添加剂品种名单</w:t>
      </w:r>
      <w:r>
        <w:rPr>
          <w:rFonts w:ascii="Times New Roman" w:hAnsi="Times New Roman" w:eastAsia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第五批</w:t>
      </w:r>
      <w:r>
        <w:rPr>
          <w:rFonts w:ascii="Times New Roman" w:hAnsi="Times New Roman" w:eastAsia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》、</w:t>
      </w:r>
      <w:r>
        <w:rPr>
          <w:rFonts w:ascii="Times New Roman" w:hAnsi="Times New Roman" w:eastAsia="仿宋"/>
          <w:sz w:val="32"/>
          <w:szCs w:val="32"/>
        </w:rPr>
        <w:t>GB 2726-2016</w:t>
      </w:r>
      <w:r>
        <w:rPr>
          <w:rFonts w:hint="eastAsia" w:ascii="仿宋" w:hAnsi="仿宋" w:eastAsia="仿宋" w:cs="仿宋"/>
          <w:sz w:val="32"/>
          <w:szCs w:val="32"/>
        </w:rPr>
        <w:t>《食品安全国家标准 熟肉制品》。</w:t>
      </w:r>
    </w:p>
    <w:p>
      <w:pPr>
        <w:pStyle w:val="5"/>
        <w:ind w:left="412" w:leftChars="196" w:firstLine="314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熟肉制品1批次，检验项目为铅（以Pb计）、镉（以Cd计）、铬（以Cr计）、总砷（以As计）、氯霉素、酸性橙II、亚硝酸盐（以亚硝酸钠计）、苯甲酸及其钠盐（以苯甲酸计）、山梨酸及其钾盐（以山梨酸计）、脱氢乙酸及其钠盐（以脱氢乙酸计）、防腐剂混合使用时各自用量占其最大使用量的比例之和、胭脂红及其铝色淀（以胭脂红计）、糖精钠（以糖精计）、菌落总数 、大肠菌群等15项指标。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、食用农产品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2763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《食品安全国家标准 食品中农药最大残留限量》、GB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《食品安全国家标准 食品中污染物限量》、GB 31650-2019 《食品安全国家标准 食品中兽药最大残留限量》、农业农村部公告第 250 号、整顿办函[2010]50号《全国食品安全整顿工作办公室关于印发《食品中可能违法添加的非食用物质和易滥用的食品添加名单（第四批）》的通知》、。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173批次，检验项目为啶虫脒、毒死蜱、对硫磷、多菌灵、氟虫腈、腐霉利、镉（以Cd计）、甲氨基阿维菌素苯甲酸盐、甲胺磷、甲拌磷、甲基异柳磷、甲氰菊酯、腈菌唑、克百威、乐果、六六六、氯氟氰菊酯和高效氯氟氰菊酯、氯氰菊酯和高效氯氰菊酯、氯唑磷、马拉硫磷、灭多威、灭线磷、灭蝇胺、铅（以Pb计）、噻虫胺、噻虫嗪 、三唑磷、水胺硫磷 、烯酰吗啉 、溴氰菊酯、氧乐果、乙酰甲胺磷、唑虫酰胺等33项指标。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2.鲜蛋3批次，检验项目为氯霉素、甲硝唑、地美硝唑、呋喃唑酮代谢物、氟虫腈等5项指标。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3.水果42批次，检验项目为丙溴磷、水胺硫磷、克百威、氧乐果、多菌灵、联苯菊酯、三唑磷、杀扑磷、苯醚甲环唑、氯唑磷、氯氟氰菊酯和高效氯氟氰菊酯、甲拌磷、狄氏剂 、毒死蜱、氟虫腈、甲胺磷、吡虫啉、敌敌畏、嘧菌酯、吡唑醚菌酯、戊唑醇、噻虫胺、氯吡脲、乙螨唑、氰戊菊酯和S-氰戊菊酯、啶虫脒、己唑醇、甲胺磷、氯氰菊酯和高效氯氰菊酯、嘧霉胺、辛硫磷、烯酰吗啉、腈苯唑、噻虫嗪、糖精钠（以糖精计）、氟硅唑、溴氰菊酯等37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畜禽肉及副产品2批次，检验项目为挥发性盐基氮、恩诺沙星、沙拉沙星、替米考星、呋喃唑酮代谢物、呋喃西林代谢物、呋喃它酮代谢物、磺胺类（总量）、甲氧苄啶、氯霉素、氟苯尼考、五氯酚酸钠（以五氯酚计）、多西环素、土霉素、金霉素、四环素、甲硝唑、尼卡巴嗪、克伦特罗、莱克多巴胺、沙丁胺醇等21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5.豆类16批次，检验项目为铅（以Pb计） 、铬（以Cr计）、赭曲霉毒素A 、吡虫啉等4项指标。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6.生干坚果与籽类食品8批次，检验项目为酸价（以脂肪计）、过氧化值（以脂肪计）、铅（以 Pb 计）、镉（以Cd计）、黄曲霉毒素B1、苯醚甲环唑等6项指标。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、调味品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widowControl/>
        <w:spacing w:line="360" w:lineRule="auto"/>
        <w:ind w:firstLine="669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抽检依据是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食品添加剂使用标准》、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2719-2018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食醋》、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食品中污染物限量》、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GB 2761-2017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《食品安全国家标准 食品中真菌毒素限量》、产品明示标准及质量要求、整顿办函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[2011]1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号《食品中可能违法添加的非食用物质和易滥用的食品添加剂品种名单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第五批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》。</w:t>
      </w:r>
    </w:p>
    <w:p>
      <w:pPr>
        <w:pStyle w:val="5"/>
        <w:numPr>
          <w:ilvl w:val="0"/>
          <w:numId w:val="1"/>
        </w:numPr>
        <w:ind w:firstLine="628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1.酱油1批次，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铵盐（以占氨基酸态氮的百分比计）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2.食醋1批次，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检验项目为总酸（以乙酸计）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3.香辛料类2批次，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罗丹明B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苏丹红I、苏丹红II、苏丹红III、苏丹红 IV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十、食用油、油脂及其制品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69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抽检依据是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2716-2018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植物油》、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食品中污染物限量》、产品明示标准及质量要求。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1.食用植物油(含煎炸用油)5批次，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检验项目为酸价（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KOH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、铅（以Pb计）、特丁基对苯二酚（TBHQ）、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乙基麦芽酚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等7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十一、蔬菜制品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69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抽检依据是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2714-2015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酱腌菜》、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食品中污染物限量》。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1.蔬菜制品2批次，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铅（以Pb计）、亚硝酸盐（以 NaNO2计）、苯甲酸及其钠盐（以苯甲酸计）、山梨酸及其钾盐（以山梨酸计）、脱氢乙酸及其钠盐（以脱氢乙酸计）、糖精钠（以糖精计）、甜蜜素（以环己基氨基磺酸计）、阿斯巴甜、防腐剂混合使用时各自用量占其最大使用量的比例之和、大肠菌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等9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十二、水果制品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69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抽检依据是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食品中污染物限量》。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1.水果制品2批次，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合成着色剂（亮蓝、柠檬黄、日落黄、苋菜红、胭脂红及其铝色淀（以胭脂红计））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相同色泽着色剂混合使用时各自用量占其最大使用量的比例之和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等14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ind w:firstLine="62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十三、饮料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69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抽检依据是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7101-2015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饮料》、产品明示标准及质量要求、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GB 2762-2017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《食品安全国家标准 食品中污染物限量》。</w:t>
      </w:r>
    </w:p>
    <w:p>
      <w:pPr>
        <w:pStyle w:val="5"/>
        <w:ind w:firstLine="628" w:firstLineChars="200"/>
        <w:rPr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pStyle w:val="5"/>
        <w:ind w:firstLine="628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1.饮料2批次，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安赛蜜（乙酰磺胺酸钾）、甜蜜素（以环己基氨基磺酸计）、合成着色剂（苋菜红、胭脂红、柠檬黄、日落黄、亮蓝） 、菌落总数 、大肠菌群 、霉菌、酵母等16</w:t>
      </w:r>
      <w:r>
        <w:rPr>
          <w:rFonts w:hint="eastAsia" w:ascii="仿宋_GB2312" w:hAnsi="仿宋_GB2312" w:eastAsia="仿宋_GB2312" w:cs="仿宋_GB2312"/>
          <w:sz w:val="32"/>
          <w:szCs w:val="32"/>
        </w:rPr>
        <w:t>项指标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A3D04"/>
    <w:multiLevelType w:val="singleLevel"/>
    <w:tmpl w:val="03BA3D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TY4M2ZlMDExYzcxNTQ2NzFhMTY1YWExNzFlZmUifQ=="/>
  </w:docVars>
  <w:rsids>
    <w:rsidRoot w:val="66587B4A"/>
    <w:rsid w:val="665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2022-09-29T07:54:00Z</dcterms:created>
  <dc:creator>疾风劲草</dc:creator>
  <cp:lastModifiedBy>疾风劲草</cp:lastModifiedBy>
  <dcterms:modified xsi:type="dcterms:W3CDTF">2022-09-29T07:54:25Z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04FB6CCF08944305BF3E869FFDD469A8</vt:lpwstr>
  </property>
</Properties>
</file>