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right="0" w:rightChars="0"/>
        <w:textAlignment w:val="auto"/>
        <w:outlineLvl w:val="9"/>
        <w:rPr>
          <w:rFonts w:hint="eastAsia" w:ascii="方正小标宋简体" w:hAnsi="方正小标宋简体" w:eastAsia="方正小标宋简体" w:cs="方正小标宋简体"/>
          <w:color w:val="auto"/>
          <w:w w:val="80"/>
          <w:sz w:val="100"/>
          <w:szCs w:val="100"/>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textAlignment w:val="auto"/>
        <w:outlineLvl w:val="9"/>
        <w:rPr>
          <w:rFonts w:hint="eastAsia" w:ascii="方正小标宋简体" w:hAnsi="方正小标宋简体" w:eastAsia="方正小标宋简体" w:cs="方正小标宋简体"/>
          <w:color w:val="auto"/>
          <w:w w:val="80"/>
          <w:sz w:val="100"/>
          <w:szCs w:val="100"/>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textAlignment w:val="auto"/>
        <w:outlineLvl w:val="9"/>
        <w:rPr>
          <w:rFonts w:hint="eastAsia" w:ascii="方正小标宋简体" w:hAnsi="方正小标宋简体" w:eastAsia="方正小标宋简体" w:cs="方正小标宋简体"/>
          <w:color w:val="auto"/>
          <w:w w:val="80"/>
          <w:sz w:val="100"/>
          <w:szCs w:val="100"/>
          <w:lang w:val="en-US" w:eastAsia="zh-CN"/>
        </w:rPr>
      </w:pPr>
    </w:p>
    <w:p>
      <w:pPr>
        <w:keepNext w:val="0"/>
        <w:keepLines w:val="0"/>
        <w:pageBreakBefore w:val="0"/>
        <w:widowControl w:val="0"/>
        <w:kinsoku/>
        <w:wordWrap/>
        <w:overflowPunct/>
        <w:topLinePunct w:val="0"/>
        <w:autoSpaceDE/>
        <w:autoSpaceDN/>
        <w:bidi w:val="0"/>
        <w:adjustRightInd/>
        <w:snapToGrid/>
        <w:spacing w:line="1020" w:lineRule="exact"/>
        <w:ind w:right="0" w:rightChars="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浮脱贫攻坚组〔2018〕11号</w:t>
      </w:r>
    </w:p>
    <w:p>
      <w:pPr>
        <w:keepNext w:val="0"/>
        <w:keepLines w:val="0"/>
        <w:pageBreakBefore w:val="0"/>
        <w:widowControl w:val="0"/>
        <w:kinsoku/>
        <w:wordWrap/>
        <w:overflowPunct/>
        <w:topLinePunct w:val="0"/>
        <w:autoSpaceDE/>
        <w:autoSpaceDN/>
        <w:bidi w:val="0"/>
        <w:adjustRightInd/>
        <w:snapToGrid/>
        <w:spacing w:line="900" w:lineRule="exact"/>
        <w:ind w:right="0" w:rightChars="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outlineLvl w:val="9"/>
        <w:rPr>
          <w:rFonts w:hint="eastAsia" w:ascii="方正小标宋简体" w:hAnsi="方正小标宋简体" w:eastAsia="方正小标宋简体" w:cs="方正小标宋简体"/>
          <w:color w:val="auto"/>
          <w:spacing w:val="20"/>
          <w:kern w:val="16"/>
          <w:sz w:val="40"/>
          <w:szCs w:val="40"/>
          <w:lang w:val="en-US" w:eastAsia="zh-CN"/>
        </w:rPr>
      </w:pPr>
      <w:r>
        <w:rPr>
          <w:rFonts w:hint="eastAsia" w:ascii="方正小标宋简体" w:hAnsi="方正小标宋简体" w:eastAsia="方正小标宋简体" w:cs="方正小标宋简体"/>
          <w:color w:val="auto"/>
          <w:spacing w:val="20"/>
          <w:kern w:val="16"/>
          <w:sz w:val="40"/>
          <w:szCs w:val="40"/>
          <w:lang w:val="en-US" w:eastAsia="zh-CN"/>
        </w:rPr>
        <w:t>浮山县脱贫攻坚领导小组</w:t>
      </w:r>
    </w:p>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16"/>
          <w:sz w:val="40"/>
          <w:szCs w:val="40"/>
          <w:lang w:val="en-US" w:eastAsia="zh-CN"/>
        </w:rPr>
      </w:pPr>
      <w:r>
        <w:rPr>
          <w:rFonts w:hint="eastAsia" w:ascii="方正小标宋简体" w:hAnsi="方正小标宋简体" w:eastAsia="方正小标宋简体" w:cs="方正小标宋简体"/>
          <w:color w:val="auto"/>
          <w:spacing w:val="0"/>
          <w:kern w:val="16"/>
          <w:sz w:val="40"/>
          <w:szCs w:val="40"/>
          <w:lang w:val="en-US" w:eastAsia="zh-CN"/>
        </w:rPr>
        <w:t>关于印发《浮山县脱贫攻坚项目库管理办法</w:t>
      </w:r>
    </w:p>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outlineLvl w:val="9"/>
        <w:rPr>
          <w:rFonts w:hint="eastAsia" w:ascii="方正小标宋简体" w:hAnsi="方正小标宋简体" w:eastAsia="方正小标宋简体" w:cs="方正小标宋简体"/>
          <w:color w:val="auto"/>
          <w:spacing w:val="-11"/>
          <w:kern w:val="16"/>
          <w:sz w:val="40"/>
          <w:szCs w:val="40"/>
          <w:lang w:val="en-US" w:eastAsia="zh-CN"/>
        </w:rPr>
      </w:pPr>
      <w:r>
        <w:rPr>
          <w:rFonts w:hint="eastAsia" w:ascii="方正小标宋简体" w:hAnsi="方正小标宋简体" w:eastAsia="方正小标宋简体" w:cs="方正小标宋简体"/>
          <w:color w:val="auto"/>
          <w:spacing w:val="0"/>
          <w:kern w:val="16"/>
          <w:sz w:val="40"/>
          <w:szCs w:val="40"/>
          <w:lang w:val="en-US" w:eastAsia="zh-CN"/>
        </w:rPr>
        <w:t>（试行）》的通知</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52"/>
          <w:lang w:eastAsia="zh-CN"/>
        </w:rPr>
      </w:pPr>
    </w:p>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各乡（镇），县直有关单位：</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《浮山县脱贫攻坚项目库管理办法（试行）》已经县脱贫攻坚领导小组研究通过，</w:t>
      </w:r>
      <w:r>
        <w:rPr>
          <w:rFonts w:hint="eastAsia" w:ascii="仿宋_GB2312" w:hAnsi="仿宋_GB2312" w:eastAsia="仿宋_GB2312" w:cs="仿宋_GB2312"/>
          <w:color w:val="auto"/>
          <w:sz w:val="32"/>
          <w:szCs w:val="32"/>
          <w:lang w:val="en-US" w:eastAsia="zh-CN"/>
        </w:rPr>
        <w:t>现印发给你们，请认真遵照执行。</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2018年5月23日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浮山</w:t>
      </w:r>
      <w:r>
        <w:rPr>
          <w:rFonts w:hint="eastAsia" w:ascii="方正小标宋简体" w:hAnsi="方正小标宋简体" w:eastAsia="方正小标宋简体" w:cs="方正小标宋简体"/>
          <w:b w:val="0"/>
          <w:bCs w:val="0"/>
          <w:sz w:val="44"/>
          <w:szCs w:val="44"/>
        </w:rPr>
        <w:t>县</w:t>
      </w:r>
      <w:r>
        <w:rPr>
          <w:rFonts w:hint="eastAsia" w:ascii="方正小标宋简体" w:hAnsi="方正小标宋简体" w:eastAsia="方正小标宋简体" w:cs="方正小标宋简体"/>
          <w:b w:val="0"/>
          <w:bCs w:val="0"/>
          <w:sz w:val="44"/>
          <w:szCs w:val="44"/>
          <w:lang w:eastAsia="zh-CN"/>
        </w:rPr>
        <w:t>脱贫攻坚</w:t>
      </w:r>
      <w:r>
        <w:rPr>
          <w:rFonts w:hint="eastAsia" w:ascii="方正小标宋简体" w:hAnsi="方正小标宋简体" w:eastAsia="方正小标宋简体" w:cs="方正小标宋简体"/>
          <w:b w:val="0"/>
          <w:bCs w:val="0"/>
          <w:sz w:val="44"/>
          <w:szCs w:val="44"/>
        </w:rPr>
        <w:t>项目库管理办法</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（试</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为进一步加强</w:t>
      </w:r>
      <w:r>
        <w:rPr>
          <w:rFonts w:hint="eastAsia" w:ascii="仿宋" w:hAnsi="仿宋" w:eastAsia="仿宋" w:cs="仿宋"/>
          <w:sz w:val="32"/>
          <w:szCs w:val="32"/>
          <w:lang w:eastAsia="zh-CN"/>
        </w:rPr>
        <w:t>脱贫攻坚</w:t>
      </w:r>
      <w:r>
        <w:rPr>
          <w:rFonts w:hint="eastAsia" w:ascii="仿宋" w:hAnsi="仿宋" w:eastAsia="仿宋" w:cs="仿宋"/>
          <w:sz w:val="32"/>
          <w:szCs w:val="32"/>
        </w:rPr>
        <w:t>项目</w:t>
      </w:r>
      <w:r>
        <w:rPr>
          <w:rFonts w:hint="eastAsia" w:ascii="仿宋" w:hAnsi="仿宋" w:eastAsia="仿宋" w:cs="仿宋"/>
          <w:sz w:val="32"/>
          <w:szCs w:val="32"/>
          <w:lang w:val="en-US" w:eastAsia="zh-CN"/>
        </w:rPr>
        <w:t>库</w:t>
      </w:r>
      <w:r>
        <w:rPr>
          <w:rFonts w:hint="eastAsia" w:ascii="仿宋" w:hAnsi="仿宋" w:eastAsia="仿宋" w:cs="仿宋"/>
          <w:sz w:val="32"/>
          <w:szCs w:val="32"/>
        </w:rPr>
        <w:t>管理，规范</w:t>
      </w:r>
      <w:r>
        <w:rPr>
          <w:rFonts w:hint="eastAsia" w:ascii="仿宋" w:hAnsi="仿宋" w:eastAsia="仿宋" w:cs="仿宋"/>
          <w:sz w:val="32"/>
          <w:szCs w:val="32"/>
          <w:lang w:val="en-US" w:eastAsia="zh-CN"/>
        </w:rPr>
        <w:t>进出</w:t>
      </w:r>
      <w:r>
        <w:rPr>
          <w:rFonts w:hint="eastAsia" w:ascii="仿宋" w:hAnsi="仿宋" w:eastAsia="仿宋" w:cs="仿宋"/>
          <w:sz w:val="32"/>
          <w:szCs w:val="32"/>
        </w:rPr>
        <w:t>程序，提高扶贫</w:t>
      </w:r>
      <w:r>
        <w:rPr>
          <w:rFonts w:hint="eastAsia" w:ascii="仿宋" w:hAnsi="仿宋" w:eastAsia="仿宋" w:cs="仿宋"/>
          <w:sz w:val="32"/>
          <w:szCs w:val="32"/>
          <w:lang w:val="en-US" w:eastAsia="zh-CN"/>
        </w:rPr>
        <w:t>实</w:t>
      </w:r>
      <w:r>
        <w:rPr>
          <w:rFonts w:hint="eastAsia" w:ascii="仿宋" w:hAnsi="仿宋" w:eastAsia="仿宋" w:cs="仿宋"/>
          <w:sz w:val="32"/>
          <w:szCs w:val="32"/>
        </w:rPr>
        <w:t>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确保按期实现脱贫摘帽目标，</w:t>
      </w:r>
      <w:r>
        <w:rPr>
          <w:rFonts w:hint="eastAsia" w:ascii="仿宋" w:hAnsi="仿宋" w:eastAsia="仿宋" w:cs="仿宋"/>
          <w:sz w:val="32"/>
          <w:szCs w:val="32"/>
        </w:rPr>
        <w:t>结合我县</w:t>
      </w:r>
      <w:r>
        <w:rPr>
          <w:rFonts w:hint="eastAsia" w:ascii="仿宋" w:hAnsi="仿宋" w:eastAsia="仿宋" w:cs="仿宋"/>
          <w:sz w:val="32"/>
          <w:szCs w:val="32"/>
          <w:lang w:val="en-US" w:eastAsia="zh-CN"/>
        </w:rPr>
        <w:t>实际，特制订本办法。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入库项目应坚持以下原则：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坚持扶贫宗旨。规划入库项目要</w:t>
      </w:r>
      <w:r>
        <w:rPr>
          <w:rFonts w:hint="eastAsia" w:ascii="仿宋" w:hAnsi="仿宋" w:eastAsia="仿宋" w:cs="仿宋"/>
          <w:sz w:val="32"/>
          <w:szCs w:val="32"/>
          <w:lang w:eastAsia="zh-CN"/>
        </w:rPr>
        <w:t>注重</w:t>
      </w:r>
      <w:r>
        <w:rPr>
          <w:rFonts w:hint="eastAsia" w:ascii="仿宋" w:hAnsi="仿宋" w:eastAsia="仿宋" w:cs="仿宋"/>
          <w:sz w:val="32"/>
          <w:szCs w:val="32"/>
        </w:rPr>
        <w:t>扶贫功能和脱贫效益，</w:t>
      </w:r>
      <w:r>
        <w:rPr>
          <w:rFonts w:hint="eastAsia" w:ascii="仿宋" w:hAnsi="仿宋" w:eastAsia="仿宋" w:cs="仿宋"/>
          <w:sz w:val="32"/>
          <w:szCs w:val="32"/>
          <w:lang w:eastAsia="zh-CN"/>
        </w:rPr>
        <w:t>精准解决脱贫攻坚突出问题</w:t>
      </w:r>
      <w:r>
        <w:rPr>
          <w:rFonts w:hint="eastAsia" w:ascii="仿宋" w:hAnsi="仿宋" w:eastAsia="仿宋" w:cs="仿宋"/>
          <w:sz w:val="32"/>
          <w:szCs w:val="32"/>
        </w:rPr>
        <w:t>，按照“缺什么、补什么”的原则，项目安排要精准到村、到户、到人。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聚焦精准脱贫。规划入库项目要聚焦贫困户</w:t>
      </w:r>
      <w:r>
        <w:rPr>
          <w:rFonts w:hint="eastAsia" w:ascii="仿宋" w:hAnsi="仿宋" w:eastAsia="仿宋" w:cs="仿宋"/>
          <w:sz w:val="32"/>
          <w:szCs w:val="32"/>
          <w:lang w:val="en-US" w:eastAsia="zh-CN"/>
        </w:rPr>
        <w:t>5项</w:t>
      </w:r>
      <w:r>
        <w:rPr>
          <w:rFonts w:hint="eastAsia" w:ascii="仿宋" w:hAnsi="仿宋" w:eastAsia="仿宋" w:cs="仿宋"/>
          <w:sz w:val="32"/>
          <w:szCs w:val="32"/>
          <w:lang w:eastAsia="zh-CN"/>
        </w:rPr>
        <w:t>、</w:t>
      </w:r>
      <w:r>
        <w:rPr>
          <w:rFonts w:hint="eastAsia" w:ascii="仿宋" w:hAnsi="仿宋" w:eastAsia="仿宋" w:cs="仿宋"/>
          <w:sz w:val="32"/>
          <w:szCs w:val="32"/>
        </w:rPr>
        <w:t>贫困村</w:t>
      </w:r>
      <w:r>
        <w:rPr>
          <w:rFonts w:hint="eastAsia" w:ascii="仿宋" w:hAnsi="仿宋" w:eastAsia="仿宋" w:cs="仿宋"/>
          <w:sz w:val="32"/>
          <w:szCs w:val="32"/>
          <w:lang w:val="en-US" w:eastAsia="zh-CN"/>
        </w:rPr>
        <w:t>13项、贫困县14项目脱贫退出指标</w:t>
      </w:r>
      <w:r>
        <w:rPr>
          <w:rFonts w:hint="eastAsia" w:ascii="仿宋" w:hAnsi="仿宋" w:eastAsia="仿宋" w:cs="仿宋"/>
          <w:sz w:val="32"/>
          <w:szCs w:val="32"/>
        </w:rPr>
        <w:t>，</w:t>
      </w:r>
      <w:r>
        <w:rPr>
          <w:rFonts w:hint="eastAsia" w:ascii="仿宋" w:hAnsi="仿宋" w:eastAsia="仿宋" w:cs="仿宋"/>
          <w:sz w:val="32"/>
          <w:szCs w:val="32"/>
          <w:lang w:eastAsia="zh-CN"/>
        </w:rPr>
        <w:t>按照“五个一批”的扶贫开发工作路径，突出产业开发和乡村基础设施提升工作，聚焦建档立卡贫困户和“两不愁三保障”紧紧围绕产业开发、基础设施建设、公共服务改善、社会保障兜底、劳动力转移产业、教育扶贫、易地搬迁、生态扶贫、金融扶贫及资产收益等，储备一批发展潜力大，带动能力强的扶贫项目，确保实现精准脱贫</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严格入库管理。</w:t>
      </w:r>
      <w:r>
        <w:rPr>
          <w:rFonts w:hint="eastAsia" w:ascii="仿宋" w:hAnsi="仿宋" w:eastAsia="仿宋" w:cs="仿宋"/>
          <w:sz w:val="32"/>
          <w:szCs w:val="32"/>
          <w:lang w:eastAsia="zh-CN"/>
        </w:rPr>
        <w:t>强化</w:t>
      </w:r>
      <w:r>
        <w:rPr>
          <w:rFonts w:hint="eastAsia" w:ascii="仿宋" w:hAnsi="仿宋" w:eastAsia="仿宋" w:cs="仿宋"/>
          <w:sz w:val="32"/>
          <w:szCs w:val="32"/>
        </w:rPr>
        <w:t>脱贫攻坚项目支撑，</w:t>
      </w:r>
      <w:r>
        <w:rPr>
          <w:rFonts w:hint="eastAsia" w:ascii="仿宋" w:hAnsi="仿宋" w:eastAsia="仿宋" w:cs="仿宋"/>
          <w:sz w:val="32"/>
          <w:szCs w:val="32"/>
          <w:lang w:val="en-US" w:eastAsia="zh-CN"/>
        </w:rPr>
        <w:t>相关扶贫</w:t>
      </w:r>
      <w:r>
        <w:rPr>
          <w:rFonts w:hint="eastAsia" w:ascii="仿宋" w:hAnsi="仿宋" w:eastAsia="仿宋" w:cs="仿宋"/>
          <w:sz w:val="32"/>
          <w:szCs w:val="32"/>
        </w:rPr>
        <w:t>项目</w:t>
      </w:r>
      <w:r>
        <w:rPr>
          <w:rFonts w:hint="eastAsia" w:ascii="仿宋" w:hAnsi="仿宋" w:eastAsia="仿宋" w:cs="仿宋"/>
          <w:sz w:val="32"/>
          <w:szCs w:val="32"/>
          <w:lang w:eastAsia="zh-CN"/>
        </w:rPr>
        <w:t>要全部</w:t>
      </w:r>
      <w:r>
        <w:rPr>
          <w:rFonts w:hint="eastAsia" w:ascii="仿宋" w:hAnsi="仿宋" w:eastAsia="仿宋" w:cs="仿宋"/>
          <w:sz w:val="32"/>
          <w:szCs w:val="32"/>
        </w:rPr>
        <w:t>入库管理。</w:t>
      </w:r>
      <w:r>
        <w:rPr>
          <w:rFonts w:hint="eastAsia" w:ascii="仿宋" w:hAnsi="仿宋" w:eastAsia="仿宋" w:cs="仿宋"/>
          <w:sz w:val="32"/>
          <w:szCs w:val="32"/>
          <w:lang w:eastAsia="zh-CN"/>
        </w:rPr>
        <w:t>每年</w:t>
      </w:r>
      <w:r>
        <w:rPr>
          <w:rFonts w:hint="eastAsia" w:ascii="仿宋" w:hAnsi="仿宋" w:eastAsia="仿宋" w:cs="仿宋"/>
          <w:sz w:val="32"/>
          <w:szCs w:val="32"/>
        </w:rPr>
        <w:t>项目库</w:t>
      </w:r>
      <w:r>
        <w:rPr>
          <w:rFonts w:hint="eastAsia" w:ascii="仿宋" w:hAnsi="仿宋" w:eastAsia="仿宋" w:cs="仿宋"/>
          <w:sz w:val="32"/>
          <w:szCs w:val="32"/>
          <w:lang w:eastAsia="zh-CN"/>
        </w:rPr>
        <w:t>项目实施</w:t>
      </w:r>
      <w:r>
        <w:rPr>
          <w:rFonts w:hint="eastAsia" w:ascii="仿宋" w:hAnsi="仿宋" w:eastAsia="仿宋" w:cs="仿宋"/>
          <w:sz w:val="32"/>
          <w:szCs w:val="32"/>
        </w:rPr>
        <w:t>规模根据我县脱贫任务和整合资金</w:t>
      </w:r>
      <w:r>
        <w:rPr>
          <w:rFonts w:hint="eastAsia" w:ascii="仿宋" w:hAnsi="仿宋" w:eastAsia="仿宋" w:cs="仿宋"/>
          <w:sz w:val="32"/>
          <w:szCs w:val="32"/>
          <w:lang w:val="en-US" w:eastAsia="zh-CN"/>
        </w:rPr>
        <w:t>规模</w:t>
      </w:r>
      <w:r>
        <w:rPr>
          <w:rFonts w:hint="eastAsia" w:ascii="仿宋" w:hAnsi="仿宋" w:eastAsia="仿宋" w:cs="仿宋"/>
          <w:sz w:val="32"/>
          <w:szCs w:val="32"/>
        </w:rPr>
        <w:t>、资源总量合理确定。库外项目</w:t>
      </w:r>
      <w:r>
        <w:rPr>
          <w:rFonts w:hint="eastAsia" w:ascii="仿宋" w:hAnsi="仿宋" w:eastAsia="仿宋" w:cs="仿宋"/>
          <w:sz w:val="32"/>
          <w:szCs w:val="32"/>
          <w:lang w:val="en-US" w:eastAsia="zh-CN"/>
        </w:rPr>
        <w:t>原则上</w:t>
      </w:r>
      <w:r>
        <w:rPr>
          <w:rFonts w:hint="eastAsia" w:ascii="仿宋" w:hAnsi="仿宋" w:eastAsia="仿宋" w:cs="仿宋"/>
          <w:sz w:val="32"/>
          <w:szCs w:val="32"/>
        </w:rPr>
        <w:t>不安排资金、不组织实施。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（四）我县</w:t>
      </w:r>
      <w:r>
        <w:rPr>
          <w:rFonts w:hint="eastAsia" w:ascii="仿宋" w:hAnsi="仿宋" w:eastAsia="仿宋" w:cs="仿宋"/>
          <w:sz w:val="32"/>
          <w:szCs w:val="32"/>
        </w:rPr>
        <w:t>入库项目按照产业发展、村集体经济、农村基础设施、社会事业、生态保护、能力建设、金融扶持、其他等共</w:t>
      </w:r>
      <w:r>
        <w:rPr>
          <w:rFonts w:hint="eastAsia" w:ascii="仿宋" w:hAnsi="仿宋" w:eastAsia="仿宋" w:cs="仿宋"/>
          <w:sz w:val="32"/>
          <w:szCs w:val="32"/>
          <w:lang w:val="en-US" w:eastAsia="zh-CN"/>
        </w:rPr>
        <w:t>8</w:t>
      </w:r>
      <w:r>
        <w:rPr>
          <w:rFonts w:hint="eastAsia" w:ascii="仿宋" w:hAnsi="仿宋" w:eastAsia="仿宋" w:cs="仿宋"/>
          <w:sz w:val="32"/>
          <w:szCs w:val="32"/>
        </w:rPr>
        <w:t>大类进行分类，</w:t>
      </w:r>
      <w:r>
        <w:rPr>
          <w:rFonts w:hint="eastAsia" w:ascii="仿宋" w:hAnsi="仿宋" w:eastAsia="仿宋" w:cs="仿宋"/>
          <w:sz w:val="32"/>
          <w:szCs w:val="32"/>
          <w:lang w:eastAsia="zh-CN"/>
        </w:rPr>
        <w:t>实行分类管理</w:t>
      </w:r>
      <w:r>
        <w:rPr>
          <w:rFonts w:hint="eastAsia" w:ascii="仿宋" w:hAnsi="仿宋" w:eastAsia="仿宋" w:cs="仿宋"/>
          <w:sz w:val="32"/>
          <w:szCs w:val="32"/>
        </w:rPr>
        <w:t>按类别汇总。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入库项目范围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所有入库项目要聚焦精准脱贫，入库项目要坚持精准到村、到户、到人。坚持</w:t>
      </w:r>
      <w:bookmarkStart w:id="0" w:name="_GoBack"/>
      <w:bookmarkEnd w:id="0"/>
      <w:r>
        <w:rPr>
          <w:rFonts w:hint="eastAsia" w:ascii="仿宋" w:hAnsi="仿宋" w:eastAsia="仿宋" w:cs="仿宋"/>
          <w:sz w:val="32"/>
          <w:szCs w:val="32"/>
        </w:rPr>
        <w:t>项目精准到户到人，</w:t>
      </w:r>
      <w:r>
        <w:rPr>
          <w:rFonts w:hint="eastAsia" w:ascii="仿宋" w:hAnsi="仿宋" w:eastAsia="仿宋" w:cs="仿宋"/>
          <w:sz w:val="32"/>
          <w:szCs w:val="32"/>
          <w:lang w:eastAsia="zh-CN"/>
        </w:rPr>
        <w:t>是</w:t>
      </w:r>
      <w:r>
        <w:rPr>
          <w:rFonts w:hint="eastAsia" w:ascii="仿宋" w:hAnsi="仿宋" w:eastAsia="仿宋" w:cs="仿宋"/>
          <w:sz w:val="32"/>
          <w:szCs w:val="32"/>
        </w:rPr>
        <w:t>坚持</w:t>
      </w:r>
      <w:r>
        <w:rPr>
          <w:rFonts w:hint="eastAsia" w:ascii="仿宋" w:hAnsi="仿宋" w:eastAsia="仿宋" w:cs="仿宋"/>
          <w:sz w:val="32"/>
          <w:szCs w:val="32"/>
          <w:lang w:eastAsia="zh-CN"/>
        </w:rPr>
        <w:t>市场导向，坚持群众参与，坚持公开透明，坚持</w:t>
      </w:r>
      <w:r>
        <w:rPr>
          <w:rFonts w:hint="eastAsia" w:ascii="仿宋" w:hAnsi="仿宋" w:eastAsia="仿宋" w:cs="仿宋"/>
          <w:sz w:val="32"/>
          <w:szCs w:val="32"/>
        </w:rPr>
        <w:t>科学扶持、</w:t>
      </w:r>
      <w:r>
        <w:rPr>
          <w:rFonts w:hint="eastAsia" w:ascii="仿宋" w:hAnsi="仿宋" w:eastAsia="仿宋" w:cs="仿宋"/>
          <w:sz w:val="32"/>
          <w:szCs w:val="32"/>
          <w:lang w:eastAsia="zh-CN"/>
        </w:rPr>
        <w:t>坚持</w:t>
      </w:r>
      <w:r>
        <w:rPr>
          <w:rFonts w:hint="eastAsia" w:ascii="仿宋" w:hAnsi="仿宋" w:eastAsia="仿宋" w:cs="仿宋"/>
          <w:sz w:val="32"/>
          <w:szCs w:val="32"/>
        </w:rPr>
        <w:t>注重实效。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与</w:t>
      </w:r>
      <w:r>
        <w:rPr>
          <w:rFonts w:hint="eastAsia" w:ascii="仿宋" w:hAnsi="仿宋" w:eastAsia="仿宋" w:cs="仿宋"/>
          <w:sz w:val="32"/>
          <w:szCs w:val="32"/>
        </w:rPr>
        <w:t>脱贫攻坚相关</w:t>
      </w:r>
      <w:r>
        <w:rPr>
          <w:rFonts w:hint="eastAsia" w:ascii="仿宋" w:hAnsi="仿宋" w:eastAsia="仿宋" w:cs="仿宋"/>
          <w:sz w:val="32"/>
          <w:szCs w:val="32"/>
          <w:lang w:val="en-US" w:eastAsia="zh-CN"/>
        </w:rPr>
        <w:t>的</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包括未开工、</w:t>
      </w:r>
      <w:r>
        <w:rPr>
          <w:rFonts w:hint="eastAsia" w:ascii="仿宋" w:hAnsi="仿宋" w:eastAsia="仿宋" w:cs="仿宋"/>
          <w:sz w:val="32"/>
          <w:szCs w:val="32"/>
        </w:rPr>
        <w:t>已开工、未竣工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已竣工</w:t>
      </w:r>
      <w:r>
        <w:rPr>
          <w:rFonts w:hint="eastAsia" w:ascii="仿宋" w:hAnsi="仿宋" w:eastAsia="仿宋" w:cs="仿宋"/>
          <w:sz w:val="32"/>
          <w:szCs w:val="32"/>
          <w:lang w:eastAsia="zh-CN"/>
        </w:rPr>
        <w:t>）</w:t>
      </w:r>
      <w:r>
        <w:rPr>
          <w:rFonts w:hint="eastAsia" w:ascii="仿宋" w:hAnsi="仿宋" w:eastAsia="仿宋" w:cs="仿宋"/>
          <w:sz w:val="32"/>
          <w:szCs w:val="32"/>
        </w:rPr>
        <w:t>，要统一纳入项目库管理。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(一)产业发展类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特色产业项目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.到户帮扶</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农民合作社、家庭农场</w:t>
      </w:r>
      <w:r>
        <w:rPr>
          <w:rFonts w:hint="eastAsia" w:ascii="仿宋" w:hAnsi="仿宋" w:eastAsia="仿宋" w:cs="仿宋"/>
          <w:sz w:val="32"/>
          <w:szCs w:val="32"/>
          <w:lang w:val="en-US" w:eastAsia="zh-CN"/>
        </w:rPr>
        <w:t>带动</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种植养殖大户</w:t>
      </w:r>
      <w:r>
        <w:rPr>
          <w:rFonts w:hint="eastAsia" w:ascii="仿宋" w:hAnsi="仿宋" w:eastAsia="仿宋" w:cs="仿宋"/>
          <w:sz w:val="32"/>
          <w:szCs w:val="32"/>
          <w:lang w:val="en-US" w:eastAsia="zh-CN"/>
        </w:rPr>
        <w:t>带动</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电商扶贫项目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6.户用</w:t>
      </w:r>
      <w:r>
        <w:rPr>
          <w:rFonts w:hint="eastAsia" w:ascii="仿宋" w:hAnsi="仿宋" w:eastAsia="仿宋" w:cs="仿宋"/>
          <w:sz w:val="32"/>
          <w:szCs w:val="32"/>
        </w:rPr>
        <w:t>光伏</w:t>
      </w:r>
      <w:r>
        <w:rPr>
          <w:rFonts w:hint="eastAsia" w:ascii="仿宋" w:hAnsi="仿宋" w:eastAsia="仿宋" w:cs="仿宋"/>
          <w:sz w:val="32"/>
          <w:szCs w:val="32"/>
          <w:lang w:val="en-US" w:eastAsia="zh-CN"/>
        </w:rPr>
        <w:t>扶贫</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其他产业发展项目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（二）村集体经济类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资源开发项目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资产盘活项目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产业带动项目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服务创收项目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物业租赁项目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乡村旅游项目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村民联动项目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社村共建项目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社会帮扶项目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股份合作项目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11.村级光伏扶贫项目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其他村集体经济项目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（三）农村基础设施类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农村</w:t>
      </w:r>
      <w:r>
        <w:rPr>
          <w:rFonts w:hint="eastAsia" w:ascii="仿宋" w:hAnsi="仿宋" w:eastAsia="仿宋" w:cs="仿宋"/>
          <w:sz w:val="32"/>
          <w:szCs w:val="32"/>
          <w:lang w:val="en-US" w:eastAsia="zh-CN"/>
        </w:rPr>
        <w:t>安全</w:t>
      </w:r>
      <w:r>
        <w:rPr>
          <w:rFonts w:hint="eastAsia" w:ascii="仿宋" w:hAnsi="仿宋" w:eastAsia="仿宋" w:cs="仿宋"/>
          <w:sz w:val="32"/>
          <w:szCs w:val="32"/>
        </w:rPr>
        <w:t>饮水项目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农村电网</w:t>
      </w:r>
      <w:r>
        <w:rPr>
          <w:rFonts w:hint="eastAsia" w:ascii="仿宋" w:hAnsi="仿宋" w:eastAsia="仿宋" w:cs="仿宋"/>
          <w:sz w:val="32"/>
          <w:szCs w:val="32"/>
          <w:lang w:val="en-US" w:eastAsia="zh-CN"/>
        </w:rPr>
        <w:t>建设</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3.村级道路建设项目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4.农村网络建设</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农村危房改造项目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6.农村环境整治项目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7.农村</w:t>
      </w:r>
      <w:r>
        <w:rPr>
          <w:rFonts w:hint="eastAsia" w:ascii="仿宋" w:hAnsi="仿宋" w:eastAsia="仿宋" w:cs="仿宋"/>
          <w:sz w:val="32"/>
          <w:szCs w:val="32"/>
        </w:rPr>
        <w:t>广播电视项目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农村公共服务设施项目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农田水利建设项目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农业综合开发项目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土地整治项目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其他农村基础设施项目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（四）社会事业类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教育</w:t>
      </w:r>
      <w:r>
        <w:rPr>
          <w:rFonts w:hint="eastAsia" w:ascii="仿宋" w:hAnsi="仿宋" w:eastAsia="仿宋" w:cs="仿宋"/>
          <w:sz w:val="32"/>
          <w:szCs w:val="32"/>
          <w:lang w:val="en-US" w:eastAsia="zh-CN"/>
        </w:rPr>
        <w:t>扶贫</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医疗卫生项目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社会保障项目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科技事业项目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文化</w:t>
      </w:r>
      <w:r>
        <w:rPr>
          <w:rFonts w:hint="eastAsia" w:ascii="仿宋" w:hAnsi="仿宋" w:eastAsia="仿宋" w:cs="仿宋"/>
          <w:sz w:val="32"/>
          <w:szCs w:val="32"/>
          <w:lang w:val="en-US" w:eastAsia="zh-CN"/>
        </w:rPr>
        <w:t>体育</w:t>
      </w:r>
      <w:r>
        <w:rPr>
          <w:rFonts w:hint="eastAsia" w:ascii="仿宋" w:hAnsi="仿宋" w:eastAsia="仿宋" w:cs="仿宋"/>
          <w:sz w:val="32"/>
          <w:szCs w:val="32"/>
        </w:rPr>
        <w:t>事业项目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人口与计划生育项目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其他社会事业项目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（五）生态保护类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1.退耕还林项目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植树造林项目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水土保持项目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地质灾害防治项目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其他生态保护项目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（六）能力建设（技能培训）类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农民实用技术培训项目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职业技能培训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农村劳动力转移培训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其他能力建设（技能培训）类项目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(七)金融扶持类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扶贫小额信贷风险补偿金项目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扶贫小额信贷贴息项目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.新型农业经营主体特色产业扶贫贷款贴息</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其他金融扶持项目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)其他类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其他脱贫攻坚项目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入库</w:t>
      </w:r>
      <w:r>
        <w:rPr>
          <w:rFonts w:hint="eastAsia" w:ascii="黑体" w:hAnsi="黑体" w:eastAsia="黑体" w:cs="黑体"/>
          <w:sz w:val="32"/>
          <w:szCs w:val="32"/>
          <w:lang w:val="en-US" w:eastAsia="zh-CN"/>
        </w:rPr>
        <w:t>程序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仿宋" w:hAnsi="仿宋" w:eastAsia="仿宋" w:cs="仿宋"/>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由乡村申报的项目，按照“村级（项目单位）申报、乡镇审核、县级审批，省市备案”的流程做好项目申报入库工作。</w:t>
      </w:r>
      <w:r>
        <w:rPr>
          <w:rFonts w:hint="eastAsia" w:ascii="仿宋" w:hAnsi="仿宋" w:eastAsia="仿宋" w:cs="仿宋"/>
          <w:b w:val="0"/>
          <w:bCs w:val="0"/>
          <w:sz w:val="32"/>
          <w:szCs w:val="32"/>
          <w:lang w:val="en-US" w:eastAsia="zh-CN"/>
        </w:rPr>
        <w:t>由村级提出申请，乡（镇）初审汇总，县级主管部门审核把关后上报县脱贫攻坚领导小组审核批准后组织实施。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村“两委”干部、</w:t>
      </w:r>
      <w:r>
        <w:rPr>
          <w:rFonts w:hint="eastAsia" w:ascii="仿宋" w:hAnsi="仿宋" w:eastAsia="仿宋" w:cs="仿宋"/>
          <w:sz w:val="32"/>
          <w:szCs w:val="32"/>
          <w:lang w:val="en-US" w:eastAsia="zh-CN"/>
        </w:rPr>
        <w:t>驻村工作队、</w:t>
      </w:r>
      <w:r>
        <w:rPr>
          <w:rFonts w:hint="eastAsia" w:ascii="仿宋" w:hAnsi="仿宋" w:eastAsia="仿宋" w:cs="仿宋"/>
          <w:sz w:val="32"/>
          <w:szCs w:val="32"/>
          <w:lang w:eastAsia="zh-CN"/>
        </w:rPr>
        <w:t>第一书记在认真分析本村（贫困户、贫困人）致贫原因、资源优势和相关需求的基础上，组织召开全体村民（或村民代表）参加的村民（代表）大会，</w:t>
      </w:r>
      <w:r>
        <w:rPr>
          <w:rFonts w:hint="eastAsia" w:ascii="仿宋" w:hAnsi="仿宋" w:eastAsia="仿宋" w:cs="仿宋"/>
          <w:sz w:val="32"/>
          <w:szCs w:val="32"/>
          <w:lang w:val="en-US" w:eastAsia="zh-CN"/>
        </w:rPr>
        <w:t>讨论研究确定本村拟申报的扶贫入库项目，在本村公示不少于10天，无异议后报</w:t>
      </w:r>
      <w:r>
        <w:rPr>
          <w:rFonts w:hint="eastAsia" w:ascii="仿宋" w:hAnsi="仿宋" w:eastAsia="仿宋" w:cs="仿宋"/>
          <w:sz w:val="32"/>
          <w:szCs w:val="32"/>
        </w:rPr>
        <w:t>乡</w:t>
      </w:r>
      <w:r>
        <w:rPr>
          <w:rFonts w:hint="eastAsia" w:ascii="仿宋" w:hAnsi="仿宋" w:eastAsia="仿宋" w:cs="仿宋"/>
          <w:sz w:val="32"/>
          <w:szCs w:val="32"/>
          <w:lang w:val="en-US" w:eastAsia="zh-CN"/>
        </w:rPr>
        <w:t>(镇)</w:t>
      </w:r>
      <w:r>
        <w:rPr>
          <w:rFonts w:hint="eastAsia" w:ascii="仿宋" w:hAnsi="仿宋" w:eastAsia="仿宋" w:cs="仿宋"/>
          <w:sz w:val="32"/>
          <w:szCs w:val="32"/>
        </w:rPr>
        <w:t>人民政府</w:t>
      </w:r>
      <w:r>
        <w:rPr>
          <w:rFonts w:hint="eastAsia" w:ascii="仿宋" w:hAnsi="仿宋" w:eastAsia="仿宋" w:cs="仿宋"/>
          <w:sz w:val="32"/>
          <w:szCs w:val="32"/>
          <w:lang w:val="en-US" w:eastAsia="zh-CN"/>
        </w:rPr>
        <w:t>初审</w:t>
      </w:r>
      <w:r>
        <w:rPr>
          <w:rFonts w:hint="eastAsia" w:ascii="仿宋" w:hAnsi="仿宋" w:eastAsia="仿宋" w:cs="仿宋"/>
          <w:sz w:val="32"/>
          <w:szCs w:val="32"/>
        </w:rPr>
        <w:t>。</w:t>
      </w:r>
      <w:r>
        <w:rPr>
          <w:rFonts w:hint="eastAsia" w:ascii="仿宋" w:hAnsi="仿宋" w:eastAsia="仿宋" w:cs="仿宋"/>
          <w:sz w:val="32"/>
          <w:szCs w:val="32"/>
          <w:u w:val="none"/>
        </w:rPr>
        <w:t>乡</w:t>
      </w:r>
      <w:r>
        <w:rPr>
          <w:rFonts w:hint="eastAsia" w:ascii="仿宋" w:hAnsi="仿宋" w:eastAsia="仿宋" w:cs="仿宋"/>
          <w:sz w:val="32"/>
          <w:szCs w:val="32"/>
          <w:u w:val="none"/>
          <w:lang w:val="en-US" w:eastAsia="zh-CN"/>
        </w:rPr>
        <w:t>(镇)</w:t>
      </w:r>
      <w:r>
        <w:rPr>
          <w:rFonts w:hint="eastAsia" w:ascii="仿宋" w:hAnsi="仿宋" w:eastAsia="仿宋" w:cs="仿宋"/>
          <w:sz w:val="32"/>
          <w:szCs w:val="32"/>
          <w:u w:val="none"/>
          <w:lang w:eastAsia="zh-CN"/>
        </w:rPr>
        <w:t>召开</w:t>
      </w:r>
      <w:r>
        <w:rPr>
          <w:rFonts w:hint="eastAsia" w:ascii="仿宋" w:hAnsi="仿宋" w:eastAsia="仿宋" w:cs="仿宋"/>
          <w:sz w:val="32"/>
          <w:szCs w:val="32"/>
          <w:u w:val="none"/>
          <w:lang w:val="en-US" w:eastAsia="zh-CN"/>
        </w:rPr>
        <w:t>乡(镇)党政联席会议，对申报项目的真实性、必要性以及建设内容、资金概算、贫困群众参与情况和带贫减贫绩效</w:t>
      </w:r>
      <w:r>
        <w:rPr>
          <w:rFonts w:hint="eastAsia" w:ascii="仿宋" w:hAnsi="仿宋" w:eastAsia="仿宋" w:cs="仿宋"/>
          <w:color w:val="auto"/>
          <w:sz w:val="32"/>
          <w:szCs w:val="32"/>
          <w:u w:val="none"/>
          <w:lang w:val="en-US" w:eastAsia="zh-CN"/>
        </w:rPr>
        <w:t>目标</w:t>
      </w:r>
      <w:r>
        <w:rPr>
          <w:rFonts w:hint="eastAsia" w:ascii="仿宋" w:hAnsi="仿宋" w:eastAsia="仿宋" w:cs="仿宋"/>
          <w:sz w:val="32"/>
          <w:szCs w:val="32"/>
          <w:u w:val="none"/>
          <w:lang w:val="en-US" w:eastAsia="zh-CN"/>
        </w:rPr>
        <w:t>等进行初审，并在本乡(镇)公示不少于10天。</w:t>
      </w:r>
      <w:r>
        <w:rPr>
          <w:rFonts w:hint="eastAsia" w:ascii="仿宋" w:hAnsi="仿宋" w:eastAsia="仿宋" w:cs="仿宋"/>
          <w:sz w:val="32"/>
          <w:szCs w:val="32"/>
          <w:lang w:val="en-US" w:eastAsia="zh-CN"/>
        </w:rPr>
        <w:t>县级召开脱贫攻坚领导小组会议研究确定具体项目，纳入脱贫攻坚项目库。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第六条</w:t>
      </w:r>
      <w:r>
        <w:rPr>
          <w:rFonts w:hint="eastAsia" w:ascii="仿宋" w:hAnsi="仿宋" w:eastAsia="仿宋" w:cs="仿宋"/>
          <w:b w:val="0"/>
          <w:bCs w:val="0"/>
          <w:sz w:val="32"/>
          <w:szCs w:val="32"/>
          <w:shd w:val="clear" w:color="auto" w:fill="auto"/>
          <w:lang w:val="en-US" w:eastAsia="zh-CN"/>
        </w:rPr>
        <w:t xml:space="preserve"> 乡(镇)负责收集整理项目申报、村民（代表）大会会议记录、乡镇审核意见、会议照片、公示影像等资料，妥善保管，存档备查。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黑体" w:hAnsi="黑体" w:eastAsia="黑体" w:cs="黑体"/>
          <w:sz w:val="21"/>
          <w:szCs w:val="21"/>
        </w:rPr>
      </w:pPr>
      <w:r>
        <w:rPr>
          <w:rFonts w:hint="eastAsia" w:ascii="仿宋" w:hAnsi="仿宋" w:eastAsia="仿宋" w:cs="仿宋"/>
          <w:b/>
          <w:bCs/>
          <w:sz w:val="32"/>
          <w:szCs w:val="32"/>
          <w:shd w:val="clear" w:color="auto" w:fill="auto"/>
          <w:lang w:val="en-US" w:eastAsia="zh-CN"/>
        </w:rPr>
        <w:t>第七条</w:t>
      </w: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b w:val="0"/>
          <w:bCs w:val="0"/>
          <w:sz w:val="32"/>
          <w:szCs w:val="32"/>
          <w:lang w:val="en-US" w:eastAsia="zh-CN"/>
        </w:rPr>
        <w:t>由行业部门组织实施的专业项目，由行业部门提出申请，编制项目规划、实施方案，必要时提供设计方案或图纸，报县脱贫攻坚领导小组办公室统计汇总，经县脱贫攻坚领导小组会议研究同意后，纳入脱贫攻坚项目库组织管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 w:hAnsi="仿宋" w:eastAsia="仿宋" w:cs="仿宋"/>
          <w:b/>
          <w:bCs/>
          <w:sz w:val="21"/>
          <w:szCs w:val="21"/>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项目库管理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县脱贫攻坚领导小组办公室负责项目库的具体管理，负责及时更新项目库。项目库统计表应包括以下内容：</w:t>
      </w:r>
      <w:r>
        <w:rPr>
          <w:rFonts w:hint="eastAsia" w:ascii="仿宋" w:hAnsi="仿宋" w:eastAsia="仿宋" w:cs="仿宋"/>
          <w:sz w:val="32"/>
          <w:szCs w:val="32"/>
        </w:rPr>
        <w:t>项目名称、建设内容、</w:t>
      </w:r>
      <w:r>
        <w:rPr>
          <w:rFonts w:hint="eastAsia" w:ascii="仿宋" w:hAnsi="仿宋" w:eastAsia="仿宋" w:cs="仿宋"/>
          <w:sz w:val="32"/>
          <w:szCs w:val="32"/>
          <w:lang w:eastAsia="zh-CN"/>
        </w:rPr>
        <w:t>申请</w:t>
      </w:r>
      <w:r>
        <w:rPr>
          <w:rFonts w:hint="eastAsia" w:ascii="仿宋" w:hAnsi="仿宋" w:eastAsia="仿宋" w:cs="仿宋"/>
          <w:sz w:val="32"/>
          <w:szCs w:val="32"/>
        </w:rPr>
        <w:t>资金规模、投资（补助）标准、资金来源、</w:t>
      </w:r>
      <w:r>
        <w:rPr>
          <w:rFonts w:hint="eastAsia" w:ascii="仿宋" w:hAnsi="仿宋" w:eastAsia="仿宋" w:cs="仿宋"/>
          <w:sz w:val="32"/>
          <w:szCs w:val="32"/>
          <w:lang w:eastAsia="zh-CN"/>
        </w:rPr>
        <w:t>预计</w:t>
      </w:r>
      <w:r>
        <w:rPr>
          <w:rFonts w:hint="eastAsia" w:ascii="仿宋" w:hAnsi="仿宋" w:eastAsia="仿宋" w:cs="仿宋"/>
          <w:sz w:val="32"/>
          <w:szCs w:val="32"/>
          <w:lang w:val="en-US" w:eastAsia="zh-CN"/>
        </w:rPr>
        <w:t>建设期限、</w:t>
      </w:r>
      <w:r>
        <w:rPr>
          <w:rFonts w:hint="eastAsia" w:ascii="仿宋" w:hAnsi="仿宋" w:eastAsia="仿宋" w:cs="仿宋"/>
          <w:sz w:val="32"/>
          <w:szCs w:val="32"/>
        </w:rPr>
        <w:t>实施状态（完工、在建、未开工）</w:t>
      </w:r>
      <w:r>
        <w:rPr>
          <w:rFonts w:hint="eastAsia" w:ascii="仿宋" w:hAnsi="仿宋" w:eastAsia="仿宋" w:cs="仿宋"/>
          <w:sz w:val="32"/>
          <w:szCs w:val="32"/>
          <w:lang w:eastAsia="zh-CN"/>
        </w:rPr>
        <w:t>、</w:t>
      </w:r>
      <w:r>
        <w:rPr>
          <w:rFonts w:hint="eastAsia" w:ascii="仿宋" w:hAnsi="仿宋" w:eastAsia="仿宋" w:cs="仿宋"/>
          <w:sz w:val="32"/>
          <w:szCs w:val="32"/>
        </w:rPr>
        <w:t>受益村名、受益贫困</w:t>
      </w:r>
      <w:r>
        <w:rPr>
          <w:rFonts w:hint="eastAsia" w:ascii="仿宋" w:hAnsi="仿宋" w:eastAsia="仿宋" w:cs="仿宋"/>
          <w:sz w:val="32"/>
          <w:szCs w:val="32"/>
          <w:lang w:val="en-US" w:eastAsia="zh-CN"/>
        </w:rPr>
        <w:t>户数</w:t>
      </w:r>
      <w:r>
        <w:rPr>
          <w:rFonts w:hint="eastAsia" w:ascii="仿宋" w:hAnsi="仿宋" w:eastAsia="仿宋" w:cs="仿宋"/>
          <w:sz w:val="32"/>
          <w:szCs w:val="32"/>
        </w:rPr>
        <w:t>人口数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实施单位、</w:t>
      </w:r>
      <w:r>
        <w:rPr>
          <w:rFonts w:hint="eastAsia" w:ascii="仿宋" w:hAnsi="仿宋" w:eastAsia="仿宋" w:cs="仿宋"/>
          <w:sz w:val="32"/>
          <w:szCs w:val="32"/>
        </w:rPr>
        <w:t>主管部门</w:t>
      </w:r>
      <w:r>
        <w:rPr>
          <w:rFonts w:hint="eastAsia" w:ascii="仿宋" w:hAnsi="仿宋" w:eastAsia="仿宋" w:cs="仿宋"/>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项目库实行动态管理</w:t>
      </w:r>
      <w:r>
        <w:rPr>
          <w:rFonts w:hint="eastAsia" w:ascii="仿宋" w:hAnsi="仿宋" w:eastAsia="仿宋" w:cs="仿宋"/>
          <w:sz w:val="32"/>
          <w:szCs w:val="32"/>
          <w:lang w:eastAsia="zh-CN"/>
        </w:rPr>
        <w:t>，</w:t>
      </w:r>
      <w:r>
        <w:rPr>
          <w:rFonts w:hint="eastAsia" w:ascii="仿宋" w:hAnsi="仿宋" w:eastAsia="仿宋" w:cs="仿宋"/>
          <w:sz w:val="32"/>
          <w:szCs w:val="32"/>
        </w:rPr>
        <w:t>库中的项目要及时补充和更新</w:t>
      </w:r>
      <w:r>
        <w:rPr>
          <w:rFonts w:hint="eastAsia" w:ascii="仿宋" w:hAnsi="仿宋" w:eastAsia="仿宋" w:cs="仿宋"/>
          <w:sz w:val="32"/>
          <w:szCs w:val="32"/>
          <w:lang w:eastAsia="zh-CN"/>
        </w:rPr>
        <w:t>，</w:t>
      </w:r>
      <w:r>
        <w:rPr>
          <w:rFonts w:hint="eastAsia" w:ascii="仿宋" w:hAnsi="仿宋" w:eastAsia="仿宋" w:cs="仿宋"/>
          <w:sz w:val="32"/>
          <w:szCs w:val="32"/>
        </w:rPr>
        <w:t>根据资金落实、前期工作以及项目成熟度</w:t>
      </w:r>
      <w:r>
        <w:rPr>
          <w:rFonts w:hint="eastAsia" w:ascii="仿宋" w:hAnsi="仿宋" w:eastAsia="仿宋" w:cs="仿宋"/>
          <w:sz w:val="32"/>
          <w:szCs w:val="32"/>
          <w:lang w:val="en-US" w:eastAsia="zh-CN"/>
        </w:rPr>
        <w:t>等</w:t>
      </w:r>
      <w:r>
        <w:rPr>
          <w:rFonts w:hint="eastAsia" w:ascii="仿宋" w:hAnsi="仿宋" w:eastAsia="仿宋" w:cs="仿宋"/>
          <w:sz w:val="32"/>
          <w:szCs w:val="32"/>
        </w:rPr>
        <w:t>情况，原则上每</w:t>
      </w:r>
      <w:r>
        <w:rPr>
          <w:rFonts w:hint="eastAsia" w:ascii="仿宋" w:hAnsi="仿宋" w:eastAsia="仿宋" w:cs="仿宋"/>
          <w:sz w:val="32"/>
          <w:szCs w:val="32"/>
          <w:lang w:val="en-US" w:eastAsia="zh-CN"/>
        </w:rPr>
        <w:t>季度</w:t>
      </w:r>
      <w:r>
        <w:rPr>
          <w:rFonts w:hint="eastAsia" w:ascii="仿宋" w:hAnsi="仿宋" w:eastAsia="仿宋" w:cs="仿宋"/>
          <w:sz w:val="32"/>
          <w:szCs w:val="32"/>
        </w:rPr>
        <w:t>调整一次，确保项目库的权威性和</w:t>
      </w:r>
      <w:r>
        <w:rPr>
          <w:rFonts w:hint="eastAsia" w:ascii="仿宋" w:hAnsi="仿宋" w:eastAsia="仿宋" w:cs="仿宋"/>
          <w:sz w:val="32"/>
          <w:szCs w:val="32"/>
          <w:lang w:val="en-US" w:eastAsia="zh-CN"/>
        </w:rPr>
        <w:t>科学</w:t>
      </w:r>
      <w:r>
        <w:rPr>
          <w:rFonts w:hint="eastAsia" w:ascii="仿宋" w:hAnsi="仿宋" w:eastAsia="仿宋" w:cs="仿宋"/>
          <w:sz w:val="32"/>
          <w:szCs w:val="32"/>
        </w:rPr>
        <w:t>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项目实施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第十条 </w:t>
      </w:r>
      <w:r>
        <w:rPr>
          <w:rFonts w:hint="eastAsia" w:ascii="仿宋" w:hAnsi="仿宋" w:eastAsia="仿宋" w:cs="仿宋"/>
          <w:sz w:val="32"/>
          <w:szCs w:val="32"/>
          <w:lang w:val="en-US" w:eastAsia="zh-CN"/>
        </w:rPr>
        <w:t>各项目实施单位要严格</w:t>
      </w:r>
      <w:r>
        <w:rPr>
          <w:rFonts w:hint="eastAsia" w:ascii="仿宋" w:hAnsi="仿宋" w:eastAsia="仿宋" w:cs="仿宋"/>
          <w:sz w:val="32"/>
          <w:szCs w:val="32"/>
          <w:u w:val="none"/>
          <w:lang w:val="en-US" w:eastAsia="zh-CN"/>
        </w:rPr>
        <w:t>按政府采购办法或招投标管理办法的相关规定组织实施。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第十一条 </w:t>
      </w:r>
      <w:r>
        <w:rPr>
          <w:rFonts w:hint="eastAsia" w:ascii="仿宋" w:hAnsi="仿宋" w:eastAsia="仿宋" w:cs="仿宋"/>
          <w:b w:val="0"/>
          <w:bCs w:val="0"/>
          <w:sz w:val="32"/>
          <w:szCs w:val="32"/>
          <w:lang w:val="en-US" w:eastAsia="zh-CN"/>
        </w:rPr>
        <w:t>项目实施单位应早安排、早部署、早动手，简便快捷合理的组织实施项目，加快资金支出进度，不得以任何理由迟缓、牵制实施项目、沉淀资金。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eastAsia" w:ascii="仿宋" w:hAnsi="仿宋" w:eastAsia="仿宋" w:cs="仿宋"/>
          <w:sz w:val="32"/>
          <w:szCs w:val="32"/>
          <w:lang w:val="en-US" w:eastAsia="zh-CN"/>
        </w:rPr>
        <w:t xml:space="preserve"> 项目实施单位要按照实施方案实施项目，不得随意变更建设地点、建设内容和项目资金。因市场、环境、政策等特殊原因，确需变更或调整的，须由项目实施单位申请，经脱贫攻坚领导小组会议批准，方可变更或调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竣工验收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仿宋" w:hAnsi="仿宋" w:eastAsia="仿宋" w:cs="仿宋"/>
          <w:b/>
          <w:bCs/>
          <w:i w:val="0"/>
          <w:caps w:val="0"/>
          <w:color w:val="030303"/>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i w:val="0"/>
          <w:caps w:val="0"/>
          <w:color w:val="030303"/>
          <w:spacing w:val="0"/>
          <w:sz w:val="32"/>
          <w:szCs w:val="32"/>
          <w:shd w:val="clear" w:fill="FFFFFF"/>
          <w:lang w:val="en-US" w:eastAsia="zh-CN"/>
        </w:rPr>
      </w:pPr>
      <w:r>
        <w:rPr>
          <w:rFonts w:hint="eastAsia" w:ascii="仿宋" w:hAnsi="仿宋" w:eastAsia="仿宋" w:cs="仿宋"/>
          <w:b/>
          <w:bCs/>
          <w:i w:val="0"/>
          <w:caps w:val="0"/>
          <w:color w:val="030303"/>
          <w:spacing w:val="0"/>
          <w:sz w:val="32"/>
          <w:szCs w:val="32"/>
          <w:shd w:val="clear" w:fill="FFFFFF"/>
          <w:lang w:val="en-US" w:eastAsia="zh-CN"/>
        </w:rPr>
        <w:t>第十三条</w:t>
      </w:r>
      <w:r>
        <w:rPr>
          <w:rFonts w:hint="eastAsia" w:ascii="仿宋" w:hAnsi="仿宋" w:eastAsia="仿宋" w:cs="仿宋"/>
          <w:b w:val="0"/>
          <w:i w:val="0"/>
          <w:caps w:val="0"/>
          <w:color w:val="030303"/>
          <w:spacing w:val="0"/>
          <w:sz w:val="32"/>
          <w:szCs w:val="32"/>
          <w:shd w:val="clear" w:fill="FFFFFF"/>
          <w:lang w:val="en-US" w:eastAsia="zh-CN"/>
        </w:rPr>
        <w:t xml:space="preserve"> 50万元以下零星、分散、小型的工程项目（如村容村貌整治等），由乡(镇)或建设单位牵头，自行组织验收，验收合格后，及时拨付资金。50万元以上项目由乡(镇)或建设单位组织初验合格后，申请县审计部门验收，必要时可组织专家或专业技术人员参加验收，或聘请第三方验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后期管护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项目验收合格后，由项目主管单位负责明确产权归属，建设单位应及时移交项目的所有权，明晰管理权和使用权，落实管护主体，建立健全各项运行管护制度，确保项目正常运转，长期发挥效益。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b w:val="0"/>
          <w:bCs w:val="0"/>
          <w:color w:val="000000"/>
          <w:kern w:val="0"/>
          <w:sz w:val="21"/>
          <w:szCs w:val="21"/>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color w:val="000000"/>
          <w:kern w:val="0"/>
          <w:sz w:val="32"/>
          <w:szCs w:val="32"/>
          <w:shd w:val="clear" w:fill="FFFFFF"/>
          <w:lang w:val="en-US" w:eastAsia="zh-CN" w:bidi="ar"/>
        </w:rPr>
      </w:pPr>
      <w:r>
        <w:rPr>
          <w:rFonts w:hint="eastAsia" w:ascii="黑体" w:hAnsi="黑体" w:eastAsia="黑体" w:cs="黑体"/>
          <w:b w:val="0"/>
          <w:bCs w:val="0"/>
          <w:color w:val="000000"/>
          <w:kern w:val="0"/>
          <w:sz w:val="32"/>
          <w:szCs w:val="32"/>
          <w:shd w:val="clear" w:fill="FFFFFF"/>
          <w:lang w:val="en-US" w:eastAsia="zh-CN" w:bidi="ar"/>
        </w:rPr>
        <w:t>第八章  公示公告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1" w:firstLineChars="200"/>
        <w:jc w:val="both"/>
        <w:textAlignment w:val="auto"/>
        <w:outlineLvl w:val="9"/>
        <w:rPr>
          <w:rFonts w:hint="eastAsia" w:ascii="仿宋" w:hAnsi="仿宋" w:eastAsia="仿宋" w:cs="仿宋"/>
          <w:b/>
          <w:bCs/>
          <w:color w:val="000000"/>
          <w:kern w:val="0"/>
          <w:sz w:val="18"/>
          <w:szCs w:val="18"/>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b/>
          <w:bCs/>
          <w:color w:val="000000"/>
          <w:kern w:val="0"/>
          <w:sz w:val="32"/>
          <w:szCs w:val="32"/>
          <w:shd w:val="clear" w:fill="FFFFFF"/>
          <w:lang w:val="en-US" w:eastAsia="zh-CN" w:bidi="ar"/>
        </w:rPr>
        <w:t>第十五条</w:t>
      </w:r>
      <w:r>
        <w:rPr>
          <w:rFonts w:hint="eastAsia" w:ascii="仿宋" w:hAnsi="仿宋" w:eastAsia="仿宋" w:cs="仿宋"/>
          <w:color w:val="000000"/>
          <w:kern w:val="0"/>
          <w:sz w:val="32"/>
          <w:szCs w:val="32"/>
          <w:shd w:val="clear" w:fill="FFFFFF"/>
          <w:lang w:val="en-US" w:eastAsia="zh-CN" w:bidi="ar"/>
        </w:rPr>
        <w:t xml:space="preserve"> 项目实施和资金使用要严格履行公示公告制度，遵循真实、及时、公开的原则，根据不同层级不同内容采取不同的方式，通过媒体（报刊、广播、电视、网站）、乡村公开栏（墙）等形式进行公告公示。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color w:val="000000"/>
          <w:kern w:val="0"/>
          <w:sz w:val="32"/>
          <w:szCs w:val="32"/>
          <w:shd w:val="clear" w:fill="FFFFFF"/>
          <w:lang w:val="en-US" w:eastAsia="zh-CN" w:bidi="ar"/>
        </w:rPr>
        <w:t>（一）县脱贫攻坚领导小组会议审定后，县财政部门要在相关媒体上对资金来源、规模、用途、分配等情况进行公示公告，接受社会监督。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color w:val="000000"/>
          <w:kern w:val="0"/>
          <w:sz w:val="32"/>
          <w:szCs w:val="32"/>
          <w:shd w:val="clear" w:fill="FFFFFF"/>
          <w:lang w:val="en-US" w:eastAsia="zh-CN" w:bidi="ar"/>
        </w:rPr>
        <w:t>（二）各乡(镇)要在政务公开栏上公布各类项目资金使用计划和资金效益、受益对象等情况。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color w:val="000000"/>
          <w:kern w:val="0"/>
          <w:sz w:val="32"/>
          <w:szCs w:val="32"/>
          <w:shd w:val="clear" w:fill="FFFFFF"/>
          <w:lang w:val="en-US" w:eastAsia="zh-CN" w:bidi="ar"/>
        </w:rPr>
        <w:t>（三）各项目村申报扶贫项目时要在村务公开栏上进行公示，审核批准后要公示扶贫项目资金的使用计划、建设内容以及资金效益等内容。项目启动实施后，要对扶贫项目的实施进度和资金使用情况进行动态公示，接受村民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color w:val="000000"/>
          <w:kern w:val="0"/>
          <w:sz w:val="32"/>
          <w:szCs w:val="32"/>
          <w:shd w:val="clear" w:fill="FFFFFF"/>
          <w:lang w:val="en-US" w:eastAsia="zh-CN" w:bidi="ar"/>
        </w:rPr>
        <w:t>（四）各项目实施单位要在项目实施地点设立扶贫项目公示牌，在扶贫项目实施完成后，在项目公示牌上标明项目名称、投资额度、资金性质、实施地点、建设内容、实施单位、预期效益等内容。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color w:val="000000"/>
          <w:kern w:val="0"/>
          <w:sz w:val="32"/>
          <w:szCs w:val="32"/>
          <w:shd w:val="clear" w:fill="FFFFFF"/>
          <w:lang w:val="en-US" w:eastAsia="zh-CN" w:bidi="ar"/>
        </w:rPr>
      </w:pPr>
      <w:r>
        <w:rPr>
          <w:rFonts w:hint="eastAsia" w:ascii="仿宋" w:hAnsi="仿宋" w:eastAsia="仿宋" w:cs="仿宋"/>
          <w:b/>
          <w:bCs/>
          <w:color w:val="000000"/>
          <w:kern w:val="0"/>
          <w:sz w:val="32"/>
          <w:szCs w:val="32"/>
          <w:shd w:val="clear" w:fill="FFFFFF"/>
          <w:lang w:val="en-US" w:eastAsia="zh-CN" w:bidi="ar"/>
        </w:rPr>
        <w:t>第十六条</w:t>
      </w:r>
      <w:r>
        <w:rPr>
          <w:rFonts w:hint="eastAsia" w:ascii="仿宋" w:hAnsi="仿宋" w:eastAsia="仿宋" w:cs="仿宋"/>
          <w:b w:val="0"/>
          <w:bCs w:val="0"/>
          <w:color w:val="000000"/>
          <w:kern w:val="0"/>
          <w:sz w:val="32"/>
          <w:szCs w:val="32"/>
          <w:shd w:val="clear" w:fill="FFFFFF"/>
          <w:lang w:val="en-US" w:eastAsia="zh-CN" w:bidi="ar"/>
        </w:rPr>
        <w:t xml:space="preserve"> 公示公告要同时公布主管单位、监督电话、通讯地址或电子邮箱等信息。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b/>
          <w:bCs/>
          <w:color w:val="000000"/>
          <w:kern w:val="0"/>
          <w:sz w:val="32"/>
          <w:szCs w:val="32"/>
          <w:shd w:val="clear" w:fill="FFFFFF"/>
          <w:lang w:val="en-US" w:eastAsia="zh-CN" w:bidi="ar"/>
        </w:rPr>
        <w:t>第十七条</w:t>
      </w:r>
      <w:r>
        <w:rPr>
          <w:rFonts w:hint="eastAsia" w:ascii="仿宋" w:hAnsi="仿宋" w:eastAsia="仿宋" w:cs="仿宋"/>
          <w:b w:val="0"/>
          <w:bCs w:val="0"/>
          <w:color w:val="000000"/>
          <w:kern w:val="0"/>
          <w:sz w:val="32"/>
          <w:szCs w:val="32"/>
          <w:shd w:val="clear" w:fill="FFFFFF"/>
          <w:lang w:val="en-US" w:eastAsia="zh-CN" w:bidi="ar"/>
        </w:rPr>
        <w:t xml:space="preserve"> 公示公告时间一般不得少于10天。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项目监管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县纪委监委、财政、审计、扶贫以及各行业部门要对项目实施过程进行经常性监督检查。重点检查项目是否按照实施方案或施工设计进行建设；有无随意调整或变更；项目实施进度、质量是否达到设计要求；项目资金投入使用、拨付、验收是否规范，以及是否存在虚报、冒领、挪用、骗取、套取项目资金等违规违纪现象。如发现问题及时责成有关乡(镇)、部门或个人限期整改，并视其情节依规依纪对相关责任人给予党政纪处理，构成犯罪的，依法追究刑事责任。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 xml:space="preserve"> 由行业或部门实施的项目，按行业部门相关规定执行，资金拨付、监管参照本办法执行。易地扶贫搬迁项目资金按照国家、省、市易地扶贫搬迁项目资金管理办法执行。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绩效考评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 xml:space="preserve"> 扶贫项目实施和资金管理使用实行绩效考评制度。绩效考评结果以适当形式公布，并作为下一年度扶贫项目安排和扶贫资金分配的重要参考。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color w:val="000000"/>
          <w:kern w:val="0"/>
          <w:sz w:val="32"/>
          <w:szCs w:val="32"/>
          <w:shd w:val="clear" w:fill="FFFFFF"/>
          <w:lang w:val="en-US" w:eastAsia="zh-CN" w:bidi="ar"/>
        </w:rPr>
      </w:pPr>
      <w:r>
        <w:rPr>
          <w:rFonts w:hint="eastAsia" w:ascii="仿宋" w:hAnsi="仿宋" w:eastAsia="仿宋" w:cs="仿宋"/>
          <w:b/>
          <w:bCs/>
          <w:color w:val="000000"/>
          <w:kern w:val="0"/>
          <w:sz w:val="32"/>
          <w:szCs w:val="32"/>
          <w:shd w:val="clear" w:fill="FFFFFF"/>
          <w:lang w:val="en-US" w:eastAsia="zh-CN" w:bidi="ar"/>
        </w:rPr>
        <w:t>第二十一条</w:t>
      </w:r>
      <w:r>
        <w:rPr>
          <w:rFonts w:hint="eastAsia" w:ascii="仿宋" w:hAnsi="仿宋" w:eastAsia="仿宋" w:cs="仿宋"/>
          <w:b w:val="0"/>
          <w:bCs w:val="0"/>
          <w:color w:val="000000"/>
          <w:kern w:val="0"/>
          <w:sz w:val="32"/>
          <w:szCs w:val="32"/>
          <w:shd w:val="clear" w:fill="FFFFFF"/>
          <w:lang w:val="en-US" w:eastAsia="zh-CN" w:bidi="ar"/>
        </w:rPr>
        <w:t xml:space="preserve"> 绩效考评的主要内容包括公示公告、项目实施、资金使用、账务处理、使用成效等方面的情况。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000000"/>
          <w:kern w:val="0"/>
          <w:sz w:val="32"/>
          <w:szCs w:val="32"/>
          <w:shd w:val="clear" w:fill="FFFFFF"/>
          <w:lang w:val="en-US" w:eastAsia="zh-CN" w:bidi="ar"/>
        </w:rPr>
      </w:pPr>
      <w:r>
        <w:rPr>
          <w:rFonts w:hint="eastAsia" w:ascii="仿宋" w:hAnsi="仿宋" w:eastAsia="仿宋" w:cs="仿宋"/>
          <w:b w:val="0"/>
          <w:bCs w:val="0"/>
          <w:color w:val="000000"/>
          <w:kern w:val="0"/>
          <w:sz w:val="32"/>
          <w:szCs w:val="32"/>
          <w:shd w:val="clear" w:fill="FFFFFF"/>
          <w:lang w:val="en-US" w:eastAsia="zh-CN" w:bidi="ar"/>
        </w:rPr>
        <w:t>（一）公示公告。评价是否按规定的要求，对整合资金所涉项目的建设内容、实施地点、资金来源、资金规模、项目实施主体及责任人、监督电话、开竣工日期、施工单位等相关情况，在项目村进行公告、公示（以影像资料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000000"/>
          <w:kern w:val="0"/>
          <w:sz w:val="32"/>
          <w:szCs w:val="32"/>
          <w:shd w:val="clear" w:fill="FFFFFF"/>
          <w:lang w:val="en-US" w:eastAsia="zh-CN" w:bidi="ar"/>
        </w:rPr>
      </w:pPr>
      <w:r>
        <w:rPr>
          <w:rFonts w:hint="eastAsia" w:ascii="仿宋" w:hAnsi="仿宋" w:eastAsia="仿宋" w:cs="仿宋"/>
          <w:b w:val="0"/>
          <w:bCs w:val="0"/>
          <w:color w:val="000000"/>
          <w:kern w:val="0"/>
          <w:sz w:val="32"/>
          <w:szCs w:val="32"/>
          <w:shd w:val="clear" w:fill="FFFFFF"/>
          <w:lang w:val="en-US" w:eastAsia="zh-CN" w:bidi="ar"/>
        </w:rPr>
        <w:t>（二）项目实施。评价整合资金所涉项目招投标、项目施工、工程质量、竣工验收、后续管理等方面是否符合规定要求；以及项目实施前和项目竣工验收后的影像资料等。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000000"/>
          <w:kern w:val="0"/>
          <w:sz w:val="32"/>
          <w:szCs w:val="32"/>
          <w:shd w:val="clear" w:fill="FFFFFF"/>
          <w:lang w:val="en-US" w:eastAsia="zh-CN" w:bidi="ar"/>
        </w:rPr>
      </w:pPr>
      <w:r>
        <w:rPr>
          <w:rFonts w:hint="eastAsia" w:ascii="仿宋" w:hAnsi="仿宋" w:eastAsia="仿宋" w:cs="仿宋"/>
          <w:b w:val="0"/>
          <w:bCs w:val="0"/>
          <w:color w:val="000000"/>
          <w:kern w:val="0"/>
          <w:sz w:val="32"/>
          <w:szCs w:val="32"/>
          <w:shd w:val="clear" w:fill="FFFFFF"/>
          <w:lang w:val="en-US" w:eastAsia="zh-CN" w:bidi="ar"/>
        </w:rPr>
        <w:t>（三）资金使用。评价整合资金使用是否合规，审批手续是否完善，拨付是否及时，是否存在截留、挤占和挪用等违纪行为。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000000"/>
          <w:kern w:val="0"/>
          <w:sz w:val="32"/>
          <w:szCs w:val="32"/>
          <w:shd w:val="clear" w:fill="FFFFFF"/>
          <w:lang w:val="en-US" w:eastAsia="zh-CN" w:bidi="ar"/>
        </w:rPr>
      </w:pPr>
      <w:r>
        <w:rPr>
          <w:rFonts w:hint="eastAsia" w:ascii="仿宋" w:hAnsi="仿宋" w:eastAsia="仿宋" w:cs="仿宋"/>
          <w:b w:val="0"/>
          <w:bCs w:val="0"/>
          <w:color w:val="000000"/>
          <w:kern w:val="0"/>
          <w:sz w:val="32"/>
          <w:szCs w:val="32"/>
          <w:shd w:val="clear" w:fill="FFFFFF"/>
          <w:lang w:val="en-US" w:eastAsia="zh-CN" w:bidi="ar"/>
        </w:rPr>
        <w:t>（四）账务处理。评价乡镇、村有关会计资料，检查整合资金收支使用的账务处理是否符合会计制度要求。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color w:val="000000"/>
          <w:kern w:val="0"/>
          <w:sz w:val="32"/>
          <w:szCs w:val="32"/>
          <w:shd w:val="clear" w:fill="FFFFFF"/>
          <w:lang w:val="en-US" w:eastAsia="zh-CN" w:bidi="ar"/>
        </w:rPr>
        <w:t>（五）使用成效。评价整合资金的使用效果，包括年度资金结转结余率、资金统筹整合使用成效、贫困人口减少、精准使用情况等。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第十一章 附则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第二十二条</w:t>
      </w:r>
      <w:r>
        <w:rPr>
          <w:rFonts w:hint="eastAsia" w:ascii="仿宋" w:hAnsi="仿宋" w:eastAsia="仿宋" w:cs="仿宋"/>
          <w:sz w:val="32"/>
          <w:szCs w:val="32"/>
          <w:lang w:val="en-US" w:eastAsia="zh-CN"/>
        </w:rPr>
        <w:t xml:space="preserve"> 本办法由脱贫攻坚领导小组办公室负责解释。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第二十三条 </w:t>
      </w:r>
      <w:r>
        <w:rPr>
          <w:rFonts w:hint="eastAsia" w:ascii="仿宋" w:hAnsi="仿宋" w:eastAsia="仿宋" w:cs="仿宋"/>
          <w:sz w:val="32"/>
          <w:szCs w:val="32"/>
          <w:lang w:val="en-US" w:eastAsia="zh-CN"/>
        </w:rPr>
        <w:t>本办法出台前已经实施未完善的项目，按照此办法执行。本办法出台后，在管理过程中有与国家、省、市办法不一致的，均按照国家、省、市办法执行。</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1984" w:right="1701" w:bottom="1417" w:left="170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10CE"/>
    <w:rsid w:val="063B43CF"/>
    <w:rsid w:val="067A0560"/>
    <w:rsid w:val="11153F10"/>
    <w:rsid w:val="164D49FA"/>
    <w:rsid w:val="23FB7D80"/>
    <w:rsid w:val="2B993415"/>
    <w:rsid w:val="2D82461B"/>
    <w:rsid w:val="2DAA3A21"/>
    <w:rsid w:val="3738771F"/>
    <w:rsid w:val="40D216C1"/>
    <w:rsid w:val="41524F8F"/>
    <w:rsid w:val="48DA44D8"/>
    <w:rsid w:val="4AF03FCE"/>
    <w:rsid w:val="4B620661"/>
    <w:rsid w:val="6B03234B"/>
    <w:rsid w:val="7B1F34D4"/>
    <w:rsid w:val="7C42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Office_11.1.0.8183_F1E327BC-269C-435d-A152-05C5408002CA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2018-12-12T01:21:05Z</cp:lastPrinted>
  <dcterms:modified xsi:type="dcterms:W3CDTF">2018-12-12T01:22:58Z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