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5" Type="http://schemas.microsoft.com/office/2006/relationships/ui/userCustomization" Target="userCustomization/customUI.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600" w:lineRule="exact"/>
        <w:ind w:firstLine="640" w:firstLineChars="200"/>
        <w:rPr>
          <w:rFonts w:ascii="仿宋_GB2312" w:eastAsia="仿宋_GB2312"/>
          <w:sz w:val="32"/>
          <w:szCs w:val="32"/>
        </w:rPr>
      </w:pPr>
    </w:p>
    <w:p>
      <w:pPr>
        <w:spacing w:line="600" w:lineRule="exact"/>
        <w:jc w:val="center"/>
        <w:rPr>
          <w:rFonts w:hint="eastAsia" w:ascii="宋体" w:eastAsia="宋体"/>
          <w:b/>
          <w:sz w:val="44"/>
          <w:szCs w:val="44"/>
          <w:lang w:eastAsia="zh-CN"/>
        </w:rPr>
      </w:pPr>
      <w:r>
        <w:rPr>
          <w:rFonts w:hint="eastAsia" w:ascii="宋体" w:hAnsi="宋体"/>
          <w:b/>
          <w:sz w:val="44"/>
          <w:szCs w:val="44"/>
        </w:rPr>
        <w:t>浮山县</w:t>
      </w:r>
      <w:r>
        <w:rPr>
          <w:rFonts w:hint="eastAsia" w:ascii="宋体" w:hAnsi="宋体"/>
          <w:b/>
          <w:sz w:val="44"/>
          <w:szCs w:val="44"/>
          <w:lang w:eastAsia="zh-CN"/>
        </w:rPr>
        <w:t>审计局20</w:t>
      </w:r>
      <w:r>
        <w:rPr>
          <w:rFonts w:hint="eastAsia" w:ascii="宋体" w:hAnsi="宋体"/>
          <w:b/>
          <w:sz w:val="44"/>
          <w:szCs w:val="44"/>
          <w:lang w:val="en-US" w:eastAsia="zh-CN"/>
        </w:rPr>
        <w:t>20</w:t>
      </w:r>
      <w:r>
        <w:rPr>
          <w:rFonts w:hint="eastAsia" w:ascii="宋体" w:hAnsi="宋体"/>
          <w:b/>
          <w:sz w:val="44"/>
          <w:szCs w:val="44"/>
        </w:rPr>
        <w:t>年部门预算</w:t>
      </w:r>
      <w:r>
        <w:rPr>
          <w:rFonts w:hint="eastAsia" w:ascii="宋体" w:hAnsi="宋体"/>
          <w:b/>
          <w:sz w:val="44"/>
          <w:szCs w:val="44"/>
          <w:lang w:eastAsia="zh-CN"/>
        </w:rPr>
        <w:t>信息公开</w:t>
      </w:r>
    </w:p>
    <w:p>
      <w:pPr>
        <w:spacing w:line="600" w:lineRule="exact"/>
        <w:ind w:firstLine="640" w:firstLineChars="200"/>
        <w:rPr>
          <w:rFonts w:ascii="仿宋_GB2312" w:eastAsia="仿宋_GB2312"/>
          <w:sz w:val="32"/>
          <w:szCs w:val="32"/>
        </w:rPr>
      </w:pPr>
    </w:p>
    <w:p>
      <w:pPr>
        <w:spacing w:line="600" w:lineRule="exact"/>
        <w:jc w:val="center"/>
        <w:rPr>
          <w:rFonts w:ascii="黑体" w:eastAsia="黑体"/>
          <w:sz w:val="32"/>
          <w:szCs w:val="32"/>
        </w:rPr>
      </w:pPr>
      <w:r>
        <w:rPr>
          <w:rFonts w:hint="eastAsia" w:ascii="黑体" w:eastAsia="黑体"/>
          <w:sz w:val="32"/>
          <w:szCs w:val="32"/>
        </w:rPr>
        <w:t>第一部分</w:t>
      </w:r>
      <w:r>
        <w:rPr>
          <w:rFonts w:ascii="黑体" w:eastAsia="黑体"/>
          <w:sz w:val="32"/>
          <w:szCs w:val="32"/>
        </w:rPr>
        <w:t xml:space="preserve">  </w:t>
      </w:r>
      <w:r>
        <w:rPr>
          <w:rFonts w:hint="eastAsia" w:ascii="黑体" w:eastAsia="黑体"/>
          <w:sz w:val="32"/>
          <w:szCs w:val="32"/>
        </w:rPr>
        <w:t>概况</w:t>
      </w:r>
    </w:p>
    <w:p>
      <w:pPr>
        <w:spacing w:line="600" w:lineRule="exact"/>
        <w:ind w:firstLine="643" w:firstLineChars="200"/>
        <w:rPr>
          <w:rFonts w:hint="eastAsia" w:ascii="仿宋_GB2312" w:eastAsia="仿宋_GB2312"/>
          <w:b/>
          <w:sz w:val="32"/>
          <w:szCs w:val="32"/>
          <w:lang w:val="en-US" w:eastAsia="zh-CN"/>
        </w:rPr>
      </w:pPr>
      <w:r>
        <w:rPr>
          <w:rFonts w:hint="eastAsia" w:ascii="仿宋_GB2312" w:eastAsia="仿宋_GB2312"/>
          <w:b/>
          <w:sz w:val="32"/>
          <w:szCs w:val="32"/>
        </w:rPr>
        <w:t>一、</w:t>
      </w:r>
      <w:r>
        <w:rPr>
          <w:rFonts w:hint="eastAsia" w:ascii="仿宋_GB2312" w:eastAsia="仿宋_GB2312"/>
          <w:b/>
          <w:sz w:val="32"/>
          <w:szCs w:val="32"/>
          <w:lang w:eastAsia="zh-CN"/>
        </w:rPr>
        <w:t>单位</w:t>
      </w:r>
      <w:r>
        <w:rPr>
          <w:rFonts w:hint="eastAsia" w:ascii="仿宋_GB2312" w:eastAsia="仿宋_GB2312"/>
          <w:b/>
          <w:sz w:val="32"/>
          <w:szCs w:val="32"/>
        </w:rPr>
        <w:t>基本情况</w:t>
      </w:r>
    </w:p>
    <w:p>
      <w:pPr>
        <w:numPr>
          <w:numId w:val="0"/>
        </w:numPr>
        <w:spacing w:line="560" w:lineRule="exact"/>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r>
        <w:rPr>
          <w:rFonts w:hint="eastAsia" w:ascii="仿宋_GB2312" w:eastAsia="仿宋_GB2312"/>
          <w:sz w:val="32"/>
          <w:szCs w:val="32"/>
        </w:rPr>
        <w:t>本单位共有</w:t>
      </w:r>
      <w:r>
        <w:rPr>
          <w:rFonts w:hint="eastAsia" w:ascii="仿宋_GB2312" w:eastAsia="仿宋_GB2312"/>
          <w:b/>
          <w:bCs/>
          <w:sz w:val="32"/>
          <w:szCs w:val="32"/>
        </w:rPr>
        <w:t>编制数</w:t>
      </w:r>
      <w:r>
        <w:rPr>
          <w:rFonts w:hint="eastAsia" w:ascii="仿宋_GB2312" w:eastAsia="仿宋_GB2312"/>
          <w:sz w:val="32"/>
          <w:szCs w:val="32"/>
          <w:lang w:val="en-US" w:eastAsia="zh-CN"/>
        </w:rPr>
        <w:t>16</w:t>
      </w:r>
      <w:r>
        <w:rPr>
          <w:rFonts w:hint="eastAsia" w:ascii="仿宋_GB2312" w:eastAsia="仿宋_GB2312"/>
          <w:sz w:val="32"/>
          <w:szCs w:val="32"/>
        </w:rPr>
        <w:t>个，其中：行政编制</w:t>
      </w:r>
      <w:r>
        <w:rPr>
          <w:rFonts w:hint="eastAsia" w:ascii="仿宋_GB2312" w:eastAsia="仿宋_GB2312"/>
          <w:sz w:val="32"/>
          <w:szCs w:val="32"/>
          <w:lang w:val="en-US" w:eastAsia="zh-CN"/>
        </w:rPr>
        <w:t>8</w:t>
      </w:r>
      <w:r>
        <w:rPr>
          <w:rFonts w:hint="eastAsia" w:ascii="仿宋_GB2312" w:eastAsia="仿宋_GB2312"/>
          <w:sz w:val="32"/>
          <w:szCs w:val="32"/>
        </w:rPr>
        <w:t>人，事业编制</w:t>
      </w:r>
      <w:r>
        <w:rPr>
          <w:rFonts w:hint="eastAsia" w:ascii="仿宋_GB2312" w:eastAsia="仿宋_GB2312"/>
          <w:sz w:val="32"/>
          <w:szCs w:val="32"/>
          <w:lang w:val="en-US" w:eastAsia="zh-CN"/>
        </w:rPr>
        <w:t>8</w:t>
      </w:r>
      <w:r>
        <w:rPr>
          <w:rFonts w:hint="eastAsia" w:ascii="仿宋_GB2312" w:eastAsia="仿宋_GB2312"/>
          <w:sz w:val="32"/>
          <w:szCs w:val="32"/>
        </w:rPr>
        <w:t>人。</w:t>
      </w:r>
      <w:r>
        <w:rPr>
          <w:rFonts w:hint="eastAsia" w:ascii="仿宋_GB2312" w:eastAsia="仿宋_GB2312"/>
          <w:b/>
          <w:bCs/>
          <w:sz w:val="32"/>
          <w:szCs w:val="32"/>
        </w:rPr>
        <w:t>截止</w:t>
      </w:r>
      <w:r>
        <w:rPr>
          <w:rFonts w:hint="eastAsia" w:ascii="仿宋_GB2312" w:eastAsia="仿宋_GB2312"/>
          <w:sz w:val="32"/>
          <w:szCs w:val="32"/>
        </w:rPr>
        <w:t>20</w:t>
      </w:r>
      <w:r>
        <w:rPr>
          <w:rFonts w:hint="eastAsia" w:ascii="仿宋_GB2312" w:eastAsia="仿宋_GB2312"/>
          <w:sz w:val="32"/>
          <w:szCs w:val="32"/>
          <w:lang w:val="en-US" w:eastAsia="zh-CN"/>
        </w:rPr>
        <w:t>19</w:t>
      </w:r>
      <w:r>
        <w:rPr>
          <w:rFonts w:hint="eastAsia" w:ascii="仿宋_GB2312" w:eastAsia="仿宋_GB2312"/>
          <w:sz w:val="32"/>
          <w:szCs w:val="32"/>
        </w:rPr>
        <w:t>年</w:t>
      </w:r>
      <w:r>
        <w:rPr>
          <w:rFonts w:hint="eastAsia" w:ascii="仿宋_GB2312" w:eastAsia="仿宋_GB2312"/>
          <w:sz w:val="32"/>
          <w:szCs w:val="32"/>
          <w:lang w:val="en-US" w:eastAsia="zh-CN"/>
        </w:rPr>
        <w:t>12</w:t>
      </w:r>
      <w:r>
        <w:rPr>
          <w:rFonts w:hint="eastAsia" w:ascii="仿宋_GB2312" w:eastAsia="仿宋_GB2312"/>
          <w:sz w:val="32"/>
          <w:szCs w:val="32"/>
        </w:rPr>
        <w:t>月</w:t>
      </w:r>
      <w:r>
        <w:rPr>
          <w:rFonts w:hint="eastAsia" w:ascii="仿宋_GB2312" w:eastAsia="仿宋_GB2312"/>
          <w:sz w:val="32"/>
          <w:szCs w:val="32"/>
          <w:lang w:val="en-US" w:eastAsia="zh-CN"/>
        </w:rPr>
        <w:t>31</w:t>
      </w:r>
      <w:r>
        <w:rPr>
          <w:rFonts w:hint="eastAsia" w:ascii="仿宋_GB2312" w:eastAsia="仿宋_GB2312"/>
          <w:sz w:val="32"/>
          <w:szCs w:val="32"/>
        </w:rPr>
        <w:t>日共有</w:t>
      </w:r>
      <w:r>
        <w:rPr>
          <w:rFonts w:hint="eastAsia" w:ascii="仿宋_GB2312" w:eastAsia="仿宋_GB2312"/>
          <w:b/>
          <w:bCs/>
          <w:sz w:val="32"/>
          <w:szCs w:val="32"/>
        </w:rPr>
        <w:t>在职</w:t>
      </w:r>
      <w:r>
        <w:rPr>
          <w:rFonts w:hint="eastAsia" w:ascii="仿宋_GB2312" w:eastAsia="仿宋_GB2312"/>
          <w:sz w:val="32"/>
          <w:szCs w:val="32"/>
        </w:rPr>
        <w:t>干部职工1</w:t>
      </w:r>
      <w:r>
        <w:rPr>
          <w:rFonts w:hint="eastAsia" w:ascii="仿宋_GB2312" w:eastAsia="仿宋_GB2312"/>
          <w:sz w:val="32"/>
          <w:szCs w:val="32"/>
          <w:lang w:val="en-US" w:eastAsia="zh-CN"/>
        </w:rPr>
        <w:t>5</w:t>
      </w:r>
      <w:r>
        <w:rPr>
          <w:rFonts w:hint="eastAsia" w:ascii="仿宋_GB2312" w:eastAsia="仿宋_GB2312"/>
          <w:sz w:val="32"/>
          <w:szCs w:val="32"/>
        </w:rPr>
        <w:t>人，其中：行政编制</w:t>
      </w:r>
      <w:r>
        <w:rPr>
          <w:rFonts w:hint="eastAsia" w:ascii="仿宋_GB2312" w:eastAsia="仿宋_GB2312"/>
          <w:sz w:val="32"/>
          <w:szCs w:val="32"/>
          <w:lang w:val="en-US" w:eastAsia="zh-CN"/>
        </w:rPr>
        <w:t>7</w:t>
      </w:r>
      <w:r>
        <w:rPr>
          <w:rFonts w:hint="eastAsia" w:ascii="仿宋_GB2312" w:eastAsia="仿宋_GB2312"/>
          <w:sz w:val="32"/>
          <w:szCs w:val="32"/>
        </w:rPr>
        <w:t>人，行政工勤编制1人，事业编制</w:t>
      </w:r>
      <w:r>
        <w:rPr>
          <w:rFonts w:hint="eastAsia" w:ascii="仿宋_GB2312" w:eastAsia="仿宋_GB2312"/>
          <w:sz w:val="32"/>
          <w:szCs w:val="32"/>
          <w:lang w:val="en-US" w:eastAsia="zh-CN"/>
        </w:rPr>
        <w:t>7</w:t>
      </w:r>
      <w:r>
        <w:rPr>
          <w:rFonts w:hint="eastAsia" w:ascii="仿宋_GB2312" w:eastAsia="仿宋_GB2312"/>
          <w:sz w:val="32"/>
          <w:szCs w:val="32"/>
        </w:rPr>
        <w:t>人。</w:t>
      </w:r>
      <w:r>
        <w:rPr>
          <w:rFonts w:hint="eastAsia" w:ascii="仿宋_GB2312" w:eastAsia="仿宋_GB2312"/>
          <w:b/>
          <w:bCs/>
          <w:sz w:val="32"/>
          <w:szCs w:val="32"/>
        </w:rPr>
        <w:t>（离）退休</w:t>
      </w:r>
      <w:r>
        <w:rPr>
          <w:rFonts w:hint="eastAsia" w:ascii="仿宋_GB2312" w:eastAsia="仿宋_GB2312"/>
          <w:sz w:val="32"/>
          <w:szCs w:val="32"/>
        </w:rPr>
        <w:t>干部职工14人，其中：公务员退休10人，事业退休4人。内设办公室、财金股、综合股、经济责任审计中心、社保股、投资股和法规股七个职能股（室）。</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二、</w:t>
      </w:r>
      <w:r>
        <w:rPr>
          <w:rFonts w:hint="eastAsia" w:ascii="仿宋_GB2312" w:eastAsia="仿宋_GB2312"/>
          <w:b/>
          <w:sz w:val="32"/>
          <w:szCs w:val="32"/>
          <w:lang w:eastAsia="zh-CN"/>
        </w:rPr>
        <w:t>单位</w:t>
      </w:r>
      <w:r>
        <w:rPr>
          <w:rFonts w:hint="eastAsia" w:ascii="仿宋_GB2312" w:eastAsia="仿宋_GB2312"/>
          <w:b/>
          <w:sz w:val="32"/>
          <w:szCs w:val="32"/>
        </w:rPr>
        <w:t>主要职能</w:t>
      </w:r>
    </w:p>
    <w:p>
      <w:pPr>
        <w:pStyle w:val="9"/>
        <w:spacing w:line="600" w:lineRule="atLeast"/>
        <w:ind w:firstLine="640"/>
        <w:rPr>
          <w:rFonts w:ascii="仿宋_GB2312" w:eastAsia="仿宋_GB2312"/>
          <w:sz w:val="32"/>
          <w:szCs w:val="32"/>
        </w:rPr>
      </w:pPr>
      <w:r>
        <w:rPr>
          <w:rFonts w:hint="eastAsia" w:ascii="黑体" w:eastAsia="黑体"/>
          <w:sz w:val="32"/>
          <w:szCs w:val="32"/>
          <w:lang w:val="en-US" w:eastAsia="zh-CN"/>
        </w:rPr>
        <w:t xml:space="preserve">    </w:t>
      </w:r>
      <w:r>
        <w:rPr>
          <w:rFonts w:hint="eastAsia" w:ascii="仿宋_GB2312" w:eastAsia="仿宋_GB2312"/>
          <w:sz w:val="32"/>
          <w:szCs w:val="32"/>
        </w:rPr>
        <w:t>浮山县审计局部门职责：(一)主管全县审计工作。 (二)依照有关法律法规规定，在法定职权内制定审计行政规范性文件并监督执行。 (三)向政府提交年度县级预算执行和其他财政收支情况的审计结果报告。 (四)直接审计下列事项，出具审计报告，在法定职权范围内做出审计决定或向有关部门提出处理处罚的建议。 (五) 按规定对县级以下党政领导干部及依法属于县审计局审计监督的其他单位主要负责人实施经济责任审计。(六) 组织实施对贯彻执行国家财经法律、法规、规章、政策和宏观调控措施执行情况、财政预算管理或国有资产管理使用与国家财政收支有关的特定事项进行专项审计调查。(七) 依法检查审计决定执行情况，督促纠正和处理审计发现的问题，依法办理被审计单位对审计决定提请行政复议、行政诉讼或县人民政府裁决中的有关事项。(八)指导和监督内部审计工作，核查社会审计机构对依法属于审计监督对象的单位出具的相关审计报告。(九) 承担县人民政府交办的其它事项。</w:t>
      </w:r>
    </w:p>
    <w:p>
      <w:pPr>
        <w:spacing w:line="600" w:lineRule="exact"/>
        <w:jc w:val="both"/>
        <w:rPr>
          <w:rFonts w:hint="default" w:ascii="黑体" w:eastAsia="黑体"/>
          <w:sz w:val="32"/>
          <w:szCs w:val="32"/>
          <w:lang w:val="en-US" w:eastAsia="zh-CN"/>
        </w:rPr>
      </w:pPr>
    </w:p>
    <w:p>
      <w:pPr>
        <w:spacing w:line="600" w:lineRule="exact"/>
        <w:jc w:val="both"/>
        <w:rPr>
          <w:rFonts w:hint="eastAsia" w:ascii="黑体" w:eastAsia="黑体"/>
          <w:sz w:val="32"/>
          <w:szCs w:val="32"/>
        </w:rPr>
      </w:pPr>
    </w:p>
    <w:p>
      <w:pPr>
        <w:spacing w:line="600" w:lineRule="exact"/>
        <w:ind w:firstLine="2240" w:firstLineChars="700"/>
        <w:jc w:val="both"/>
        <w:rPr>
          <w:rFonts w:ascii="黑体" w:eastAsia="黑体"/>
          <w:sz w:val="32"/>
          <w:szCs w:val="32"/>
        </w:rPr>
      </w:pPr>
      <w:r>
        <w:rPr>
          <w:rFonts w:hint="eastAsia" w:ascii="黑体" w:eastAsia="黑体"/>
          <w:sz w:val="32"/>
          <w:szCs w:val="32"/>
        </w:rPr>
        <w:t>第二部分</w:t>
      </w:r>
      <w:r>
        <w:rPr>
          <w:rFonts w:ascii="黑体" w:eastAsia="黑体"/>
          <w:sz w:val="32"/>
          <w:szCs w:val="32"/>
        </w:rPr>
        <w:t xml:space="preserve">  </w:t>
      </w:r>
      <w:r>
        <w:rPr>
          <w:rFonts w:hint="eastAsia" w:ascii="黑体" w:eastAsia="黑体"/>
          <w:sz w:val="32"/>
          <w:szCs w:val="32"/>
          <w:lang w:eastAsia="zh-CN"/>
        </w:rPr>
        <w:t>20</w:t>
      </w:r>
      <w:r>
        <w:rPr>
          <w:rFonts w:hint="eastAsia" w:ascii="黑体" w:eastAsia="黑体"/>
          <w:sz w:val="32"/>
          <w:szCs w:val="32"/>
          <w:lang w:val="en-US" w:eastAsia="zh-CN"/>
        </w:rPr>
        <w:t>20</w:t>
      </w:r>
      <w:r>
        <w:rPr>
          <w:rFonts w:hint="eastAsia" w:ascii="黑体" w:eastAsia="黑体"/>
          <w:sz w:val="32"/>
          <w:szCs w:val="32"/>
        </w:rPr>
        <w:t>年度部门预算报表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一、浮山县</w:t>
      </w:r>
      <w:r>
        <w:rPr>
          <w:rFonts w:hint="eastAsia" w:ascii="仿宋_GB2312" w:eastAsia="仿宋_GB2312"/>
          <w:sz w:val="32"/>
          <w:szCs w:val="32"/>
          <w:lang w:eastAsia="zh-CN"/>
        </w:rPr>
        <w:t>审计局2020</w:t>
      </w:r>
      <w:r>
        <w:rPr>
          <w:rFonts w:hint="eastAsia" w:ascii="仿宋_GB2312" w:eastAsia="仿宋_GB2312"/>
          <w:sz w:val="32"/>
          <w:szCs w:val="32"/>
        </w:rPr>
        <w:t>年预算收支总表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二、浮山县</w:t>
      </w:r>
      <w:r>
        <w:rPr>
          <w:rFonts w:hint="eastAsia" w:ascii="仿宋_GB2312" w:eastAsia="仿宋_GB2312"/>
          <w:sz w:val="32"/>
          <w:szCs w:val="32"/>
          <w:lang w:eastAsia="zh-CN"/>
        </w:rPr>
        <w:t>审计局2020</w:t>
      </w:r>
      <w:r>
        <w:rPr>
          <w:rFonts w:hint="eastAsia" w:ascii="仿宋_GB2312" w:eastAsia="仿宋_GB2312"/>
          <w:sz w:val="32"/>
          <w:szCs w:val="32"/>
        </w:rPr>
        <w:t>年预算收入总表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三、浮山县</w:t>
      </w:r>
      <w:r>
        <w:rPr>
          <w:rFonts w:hint="eastAsia" w:ascii="仿宋_GB2312" w:eastAsia="仿宋_GB2312"/>
          <w:sz w:val="32"/>
          <w:szCs w:val="32"/>
          <w:lang w:eastAsia="zh-CN"/>
        </w:rPr>
        <w:t>审计局</w:t>
      </w:r>
      <w:r>
        <w:rPr>
          <w:rFonts w:hint="eastAsia" w:ascii="仿宋_GB2312" w:eastAsia="仿宋_GB2312"/>
          <w:sz w:val="32"/>
          <w:szCs w:val="32"/>
          <w:lang w:val="en-US" w:eastAsia="zh-CN"/>
        </w:rPr>
        <w:t xml:space="preserve"> </w:t>
      </w:r>
      <w:r>
        <w:rPr>
          <w:rFonts w:hint="eastAsia" w:ascii="仿宋_GB2312" w:eastAsia="仿宋_GB2312"/>
          <w:sz w:val="32"/>
          <w:szCs w:val="32"/>
          <w:lang w:eastAsia="zh-CN"/>
        </w:rPr>
        <w:t>2020</w:t>
      </w:r>
      <w:r>
        <w:rPr>
          <w:rFonts w:hint="eastAsia" w:ascii="仿宋_GB2312" w:eastAsia="仿宋_GB2312"/>
          <w:sz w:val="32"/>
          <w:szCs w:val="32"/>
        </w:rPr>
        <w:t>年预算支出总表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四、浮山县</w:t>
      </w:r>
      <w:r>
        <w:rPr>
          <w:rFonts w:hint="eastAsia" w:ascii="仿宋_GB2312" w:eastAsia="仿宋_GB2312"/>
          <w:sz w:val="32"/>
          <w:szCs w:val="32"/>
          <w:lang w:eastAsia="zh-CN"/>
        </w:rPr>
        <w:t>审计局2020</w:t>
      </w:r>
      <w:r>
        <w:rPr>
          <w:rFonts w:hint="eastAsia" w:ascii="仿宋_GB2312" w:eastAsia="仿宋_GB2312"/>
          <w:sz w:val="32"/>
          <w:szCs w:val="32"/>
        </w:rPr>
        <w:t>年财政拨款收支总表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五、浮山县</w:t>
      </w:r>
      <w:r>
        <w:rPr>
          <w:rFonts w:hint="eastAsia" w:ascii="仿宋_GB2312" w:eastAsia="仿宋_GB2312"/>
          <w:sz w:val="32"/>
          <w:szCs w:val="32"/>
          <w:lang w:eastAsia="zh-CN"/>
        </w:rPr>
        <w:t>审计局2020</w:t>
      </w:r>
      <w:r>
        <w:rPr>
          <w:rFonts w:hint="eastAsia" w:ascii="仿宋_GB2312" w:eastAsia="仿宋_GB2312"/>
          <w:sz w:val="32"/>
          <w:szCs w:val="32"/>
        </w:rPr>
        <w:t>年一般公共预算支出预算表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六、浮山县</w:t>
      </w:r>
      <w:r>
        <w:rPr>
          <w:rFonts w:hint="eastAsia" w:ascii="仿宋_GB2312" w:eastAsia="仿宋_GB2312"/>
          <w:sz w:val="32"/>
          <w:szCs w:val="32"/>
          <w:lang w:eastAsia="zh-CN"/>
        </w:rPr>
        <w:t>审计局2020</w:t>
      </w:r>
      <w:r>
        <w:rPr>
          <w:rFonts w:hint="eastAsia" w:ascii="仿宋_GB2312" w:eastAsia="仿宋_GB2312"/>
          <w:sz w:val="32"/>
          <w:szCs w:val="32"/>
        </w:rPr>
        <w:t>年一般公共预算安排基本支出分经济科目表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七、浮山县</w:t>
      </w:r>
      <w:r>
        <w:rPr>
          <w:rFonts w:hint="eastAsia" w:ascii="仿宋_GB2312" w:eastAsia="仿宋_GB2312"/>
          <w:sz w:val="32"/>
          <w:szCs w:val="32"/>
          <w:lang w:eastAsia="zh-CN"/>
        </w:rPr>
        <w:t>审计局2020</w:t>
      </w:r>
      <w:r>
        <w:rPr>
          <w:rFonts w:hint="eastAsia" w:ascii="仿宋_GB2312" w:eastAsia="仿宋_GB2312"/>
          <w:sz w:val="32"/>
          <w:szCs w:val="32"/>
        </w:rPr>
        <w:t>年政府性基金预算收入预算表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八、浮山县</w:t>
      </w:r>
      <w:r>
        <w:rPr>
          <w:rFonts w:hint="eastAsia" w:ascii="仿宋_GB2312" w:eastAsia="仿宋_GB2312"/>
          <w:sz w:val="32"/>
          <w:szCs w:val="32"/>
          <w:lang w:eastAsia="zh-CN"/>
        </w:rPr>
        <w:t>审计局2020</w:t>
      </w:r>
      <w:r>
        <w:rPr>
          <w:rFonts w:hint="eastAsia" w:ascii="仿宋_GB2312" w:eastAsia="仿宋_GB2312"/>
          <w:sz w:val="32"/>
          <w:szCs w:val="32"/>
        </w:rPr>
        <w:t>年政府性基金预算支出预算表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九、浮山县</w:t>
      </w:r>
      <w:r>
        <w:rPr>
          <w:rFonts w:hint="eastAsia" w:ascii="仿宋_GB2312" w:eastAsia="仿宋_GB2312"/>
          <w:sz w:val="32"/>
          <w:szCs w:val="32"/>
          <w:lang w:eastAsia="zh-CN"/>
        </w:rPr>
        <w:t>审计局2020</w:t>
      </w:r>
      <w:r>
        <w:rPr>
          <w:rFonts w:hint="eastAsia" w:ascii="仿宋_GB2312" w:eastAsia="仿宋_GB2312"/>
          <w:sz w:val="32"/>
          <w:szCs w:val="32"/>
        </w:rPr>
        <w:t>年“三公”经费预算财政拨款情况统计表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十、浮山县</w:t>
      </w:r>
      <w:r>
        <w:rPr>
          <w:rFonts w:hint="eastAsia" w:ascii="仿宋_GB2312" w:eastAsia="仿宋_GB2312"/>
          <w:sz w:val="32"/>
          <w:szCs w:val="32"/>
          <w:lang w:eastAsia="zh-CN"/>
        </w:rPr>
        <w:t>审计局2020</w:t>
      </w:r>
      <w:r>
        <w:rPr>
          <w:rFonts w:hint="eastAsia" w:ascii="仿宋_GB2312" w:eastAsia="仿宋_GB2312"/>
          <w:sz w:val="32"/>
          <w:szCs w:val="32"/>
        </w:rPr>
        <w:t>年机关运行经费预算财政拨款情况统计表</w:t>
      </w:r>
    </w:p>
    <w:p>
      <w:pPr>
        <w:spacing w:line="600" w:lineRule="exact"/>
        <w:jc w:val="center"/>
        <w:rPr>
          <w:rFonts w:ascii="黑体" w:eastAsia="黑体"/>
          <w:sz w:val="32"/>
          <w:szCs w:val="32"/>
        </w:rPr>
      </w:pPr>
      <w:r>
        <w:rPr>
          <w:rFonts w:hint="eastAsia" w:ascii="黑体" w:eastAsia="黑体"/>
          <w:sz w:val="32"/>
          <w:szCs w:val="32"/>
        </w:rPr>
        <w:t>第三部分</w:t>
      </w:r>
      <w:r>
        <w:rPr>
          <w:rFonts w:ascii="黑体" w:eastAsia="黑体"/>
          <w:sz w:val="32"/>
          <w:szCs w:val="32"/>
        </w:rPr>
        <w:t xml:space="preserve">  </w:t>
      </w:r>
      <w:r>
        <w:rPr>
          <w:rFonts w:hint="eastAsia" w:ascii="黑体" w:eastAsia="黑体"/>
          <w:sz w:val="32"/>
          <w:szCs w:val="32"/>
          <w:lang w:eastAsia="zh-CN"/>
        </w:rPr>
        <w:t>2020</w:t>
      </w:r>
      <w:r>
        <w:rPr>
          <w:rFonts w:hint="eastAsia" w:ascii="黑体" w:eastAsia="黑体"/>
          <w:sz w:val="32"/>
          <w:szCs w:val="32"/>
        </w:rPr>
        <w:t>年度部门预算情况说明</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一、</w:t>
      </w:r>
      <w:r>
        <w:rPr>
          <w:rFonts w:hint="eastAsia" w:ascii="仿宋_GB2312" w:eastAsia="仿宋_GB2312"/>
          <w:b/>
          <w:sz w:val="32"/>
          <w:szCs w:val="32"/>
          <w:lang w:eastAsia="zh-CN"/>
        </w:rPr>
        <w:t>2020</w:t>
      </w:r>
      <w:r>
        <w:rPr>
          <w:rFonts w:hint="eastAsia" w:ascii="仿宋_GB2312" w:eastAsia="仿宋_GB2312"/>
          <w:b/>
          <w:sz w:val="32"/>
          <w:szCs w:val="32"/>
        </w:rPr>
        <w:t>年度部门预算数据变动情况及原因</w:t>
      </w:r>
    </w:p>
    <w:p>
      <w:pPr>
        <w:spacing w:line="600" w:lineRule="exact"/>
        <w:ind w:left="638" w:leftChars="304" w:firstLine="640" w:firstLineChars="200"/>
        <w:rPr>
          <w:rFonts w:ascii="仿宋_GB2312" w:eastAsia="仿宋_GB2312"/>
          <w:sz w:val="32"/>
          <w:szCs w:val="32"/>
        </w:rPr>
      </w:pPr>
      <w:r>
        <w:rPr>
          <w:rFonts w:hint="eastAsia" w:ascii="仿宋_GB2312" w:eastAsia="仿宋_GB2312"/>
          <w:sz w:val="32"/>
          <w:szCs w:val="32"/>
        </w:rPr>
        <w:t>浮山县</w:t>
      </w:r>
      <w:r>
        <w:rPr>
          <w:rFonts w:hint="eastAsia" w:ascii="仿宋_GB2312" w:eastAsia="仿宋_GB2312"/>
          <w:sz w:val="32"/>
          <w:szCs w:val="32"/>
          <w:lang w:eastAsia="zh-CN"/>
        </w:rPr>
        <w:t>审计局2020</w:t>
      </w:r>
      <w:r>
        <w:rPr>
          <w:rFonts w:hint="eastAsia" w:ascii="仿宋_GB2312" w:eastAsia="仿宋_GB2312"/>
          <w:sz w:val="32"/>
          <w:szCs w:val="32"/>
        </w:rPr>
        <w:t>年部门预算</w:t>
      </w:r>
      <w:r>
        <w:rPr>
          <w:rFonts w:hint="eastAsia" w:ascii="仿宋_GB2312" w:eastAsia="仿宋_GB2312"/>
          <w:sz w:val="32"/>
          <w:szCs w:val="32"/>
          <w:lang w:val="en-US" w:eastAsia="zh-CN"/>
        </w:rPr>
        <w:t>182.53</w:t>
      </w:r>
      <w:r>
        <w:rPr>
          <w:rFonts w:hint="eastAsia" w:ascii="仿宋_GB2312" w:eastAsia="仿宋_GB2312"/>
          <w:sz w:val="32"/>
          <w:szCs w:val="32"/>
        </w:rPr>
        <w:t>万元，比</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年预算</w:t>
      </w:r>
      <w:r>
        <w:rPr>
          <w:rFonts w:hint="eastAsia" w:ascii="仿宋_GB2312" w:eastAsia="仿宋_GB2312"/>
          <w:sz w:val="32"/>
          <w:szCs w:val="32"/>
          <w:lang w:eastAsia="zh-CN"/>
        </w:rPr>
        <w:t>减少</w:t>
      </w:r>
      <w:r>
        <w:rPr>
          <w:rFonts w:hint="eastAsia" w:ascii="仿宋_GB2312" w:eastAsia="仿宋_GB2312"/>
          <w:sz w:val="32"/>
          <w:szCs w:val="32"/>
          <w:lang w:val="en-US" w:eastAsia="zh-CN"/>
        </w:rPr>
        <w:t>62.47</w:t>
      </w:r>
      <w:r>
        <w:rPr>
          <w:rFonts w:hint="eastAsia" w:ascii="仿宋_GB2312" w:eastAsia="仿宋_GB2312"/>
          <w:sz w:val="32"/>
          <w:szCs w:val="32"/>
        </w:rPr>
        <w:t>万元</w:t>
      </w:r>
      <w:r>
        <w:rPr>
          <w:rFonts w:hint="eastAsia" w:ascii="仿宋_GB2312" w:eastAsia="仿宋_GB2312"/>
          <w:sz w:val="32"/>
          <w:szCs w:val="32"/>
          <w:lang w:eastAsia="zh-CN"/>
        </w:rPr>
        <w:t>，减少率为</w:t>
      </w:r>
      <w:r>
        <w:rPr>
          <w:rFonts w:hint="eastAsia" w:ascii="仿宋_GB2312" w:eastAsia="仿宋_GB2312"/>
          <w:sz w:val="32"/>
          <w:szCs w:val="32"/>
          <w:lang w:val="en-US" w:eastAsia="zh-CN"/>
        </w:rPr>
        <w:t>34%。</w:t>
      </w:r>
      <w:r>
        <w:rPr>
          <w:rFonts w:hint="eastAsia" w:ascii="仿宋_GB2312" w:eastAsia="仿宋_GB2312"/>
          <w:sz w:val="32"/>
          <w:szCs w:val="32"/>
        </w:rPr>
        <w:t>其中：工资福利支出比</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w:t>
      </w:r>
      <w:r>
        <w:rPr>
          <w:rFonts w:hint="eastAsia" w:ascii="仿宋_GB2312" w:eastAsia="仿宋_GB2312"/>
          <w:sz w:val="32"/>
          <w:szCs w:val="32"/>
          <w:lang w:val="en-US" w:eastAsia="zh-CN"/>
        </w:rPr>
        <w:t>减少</w:t>
      </w:r>
      <w:r>
        <w:rPr>
          <w:rFonts w:hint="eastAsia" w:ascii="仿宋_GB2312" w:eastAsia="仿宋_GB2312"/>
          <w:sz w:val="32"/>
          <w:szCs w:val="32"/>
        </w:rPr>
        <w:t>了</w:t>
      </w:r>
      <w:r>
        <w:rPr>
          <w:rFonts w:hint="eastAsia" w:ascii="仿宋_GB2312" w:eastAsia="仿宋_GB2312"/>
          <w:sz w:val="32"/>
          <w:szCs w:val="32"/>
          <w:lang w:val="en-US" w:eastAsia="zh-CN"/>
        </w:rPr>
        <w:t>41.93</w:t>
      </w:r>
      <w:r>
        <w:rPr>
          <w:rFonts w:hint="eastAsia" w:ascii="仿宋_GB2312" w:eastAsia="仿宋_GB2312"/>
          <w:sz w:val="32"/>
          <w:szCs w:val="32"/>
        </w:rPr>
        <w:t>万元</w:t>
      </w:r>
      <w:r>
        <w:rPr>
          <w:rFonts w:hint="eastAsia" w:ascii="仿宋_GB2312" w:eastAsia="仿宋_GB2312"/>
          <w:sz w:val="32"/>
          <w:szCs w:val="32"/>
          <w:lang w:val="en-US" w:eastAsia="zh-CN"/>
        </w:rPr>
        <w:t>。</w:t>
      </w:r>
      <w:r>
        <w:rPr>
          <w:rFonts w:hint="eastAsia" w:ascii="仿宋_GB2312" w:eastAsia="仿宋_GB2312"/>
          <w:sz w:val="32"/>
          <w:szCs w:val="32"/>
        </w:rPr>
        <w:t>商品和服务支出比</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w:t>
      </w:r>
      <w:r>
        <w:rPr>
          <w:rFonts w:hint="eastAsia" w:ascii="仿宋_GB2312" w:eastAsia="仿宋_GB2312"/>
          <w:sz w:val="32"/>
          <w:szCs w:val="32"/>
          <w:lang w:eastAsia="zh-CN"/>
        </w:rPr>
        <w:t>减少</w:t>
      </w:r>
      <w:r>
        <w:rPr>
          <w:rFonts w:hint="eastAsia" w:ascii="仿宋_GB2312" w:eastAsia="仿宋_GB2312"/>
          <w:sz w:val="32"/>
          <w:szCs w:val="32"/>
        </w:rPr>
        <w:t>了</w:t>
      </w:r>
      <w:r>
        <w:rPr>
          <w:rFonts w:hint="eastAsia" w:ascii="仿宋_GB2312" w:eastAsia="仿宋_GB2312"/>
          <w:sz w:val="32"/>
          <w:szCs w:val="32"/>
          <w:lang w:val="en-US" w:eastAsia="zh-CN"/>
        </w:rPr>
        <w:t>0.07</w:t>
      </w:r>
      <w:r>
        <w:rPr>
          <w:rFonts w:hint="eastAsia" w:ascii="仿宋_GB2312" w:eastAsia="仿宋_GB2312"/>
          <w:sz w:val="32"/>
          <w:szCs w:val="32"/>
        </w:rPr>
        <w:t>万元。对个人和家庭补助支出比</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w:t>
      </w:r>
      <w:r>
        <w:rPr>
          <w:rFonts w:hint="eastAsia" w:ascii="仿宋_GB2312" w:eastAsia="仿宋_GB2312"/>
          <w:sz w:val="32"/>
          <w:szCs w:val="32"/>
          <w:lang w:eastAsia="zh-CN"/>
        </w:rPr>
        <w:t>增加了</w:t>
      </w:r>
      <w:r>
        <w:rPr>
          <w:rFonts w:hint="eastAsia" w:ascii="仿宋_GB2312" w:eastAsia="仿宋_GB2312"/>
          <w:sz w:val="32"/>
          <w:szCs w:val="32"/>
          <w:lang w:val="en-US" w:eastAsia="zh-CN"/>
        </w:rPr>
        <w:t>0.61</w:t>
      </w:r>
      <w:r>
        <w:rPr>
          <w:rFonts w:hint="eastAsia" w:ascii="仿宋_GB2312" w:eastAsia="仿宋_GB2312"/>
          <w:sz w:val="32"/>
          <w:szCs w:val="32"/>
        </w:rPr>
        <w:t>万元。</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二、“三公”经费增减变动原因说明</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2019年</w:t>
      </w:r>
      <w:r>
        <w:rPr>
          <w:rFonts w:hint="eastAsia" w:ascii="仿宋_GB2312" w:eastAsia="仿宋_GB2312"/>
          <w:sz w:val="32"/>
          <w:szCs w:val="32"/>
          <w:lang w:eastAsia="zh-CN"/>
        </w:rPr>
        <w:t>，本单位无“三公”经费</w:t>
      </w:r>
      <w:r>
        <w:rPr>
          <w:rFonts w:hint="eastAsia" w:ascii="仿宋_GB2312" w:eastAsia="仿宋_GB2312"/>
          <w:sz w:val="32"/>
          <w:szCs w:val="32"/>
        </w:rPr>
        <w:t>，</w:t>
      </w:r>
      <w:r>
        <w:rPr>
          <w:rFonts w:hint="eastAsia" w:ascii="仿宋_GB2312" w:eastAsia="仿宋_GB2312"/>
          <w:sz w:val="32"/>
          <w:szCs w:val="32"/>
          <w:lang w:eastAsia="zh-CN"/>
        </w:rPr>
        <w:t>没有产生</w:t>
      </w:r>
      <w:r>
        <w:rPr>
          <w:rFonts w:hint="eastAsia" w:ascii="仿宋_GB2312" w:eastAsia="仿宋_GB2312"/>
          <w:sz w:val="32"/>
          <w:szCs w:val="32"/>
        </w:rPr>
        <w:t>因公出国（境）费</w:t>
      </w:r>
      <w:r>
        <w:rPr>
          <w:rFonts w:hint="eastAsia" w:ascii="仿宋_GB2312" w:eastAsia="仿宋_GB2312"/>
          <w:sz w:val="32"/>
          <w:szCs w:val="32"/>
          <w:lang w:eastAsia="zh-CN"/>
        </w:rPr>
        <w:t>，</w:t>
      </w:r>
      <w:r>
        <w:rPr>
          <w:rFonts w:hint="eastAsia" w:ascii="仿宋_GB2312" w:eastAsia="仿宋_GB2312"/>
          <w:sz w:val="32"/>
          <w:szCs w:val="32"/>
        </w:rPr>
        <w:t>公务接待费，公务用车</w:t>
      </w:r>
      <w:r>
        <w:rPr>
          <w:rFonts w:hint="eastAsia" w:ascii="仿宋_GB2312" w:eastAsia="仿宋_GB2312"/>
          <w:sz w:val="32"/>
          <w:szCs w:val="32"/>
          <w:lang w:eastAsia="zh-CN"/>
        </w:rPr>
        <w:t>购置及</w:t>
      </w:r>
      <w:r>
        <w:rPr>
          <w:rFonts w:hint="eastAsia" w:ascii="仿宋_GB2312" w:eastAsia="仿宋_GB2312"/>
          <w:sz w:val="32"/>
          <w:szCs w:val="32"/>
        </w:rPr>
        <w:t>运行维护费</w:t>
      </w:r>
      <w:r>
        <w:rPr>
          <w:rFonts w:hint="eastAsia" w:ascii="仿宋_GB2312" w:eastAsia="仿宋_GB2312"/>
          <w:sz w:val="32"/>
          <w:szCs w:val="32"/>
          <w:lang w:eastAsia="zh-CN"/>
        </w:rPr>
        <w:t>。与</w:t>
      </w:r>
      <w:r>
        <w:rPr>
          <w:rFonts w:hint="eastAsia" w:ascii="仿宋_GB2312" w:eastAsia="仿宋_GB2312"/>
          <w:sz w:val="32"/>
          <w:szCs w:val="32"/>
          <w:lang w:val="en-US" w:eastAsia="zh-CN"/>
        </w:rPr>
        <w:t>2018年相比</w:t>
      </w:r>
      <w:r>
        <w:rPr>
          <w:rFonts w:hint="eastAsia" w:ascii="仿宋_GB2312" w:eastAsia="仿宋_GB2312"/>
          <w:sz w:val="32"/>
          <w:szCs w:val="32"/>
        </w:rPr>
        <w:t>无变化</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三、机关运行经费增减变动原因说明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浮山县</w:t>
      </w:r>
      <w:r>
        <w:rPr>
          <w:rFonts w:hint="eastAsia" w:ascii="仿宋_GB2312" w:eastAsia="仿宋_GB2312"/>
          <w:sz w:val="32"/>
          <w:szCs w:val="32"/>
          <w:lang w:val="en-US" w:eastAsia="zh-CN"/>
        </w:rPr>
        <w:t>审计局</w:t>
      </w:r>
      <w:r>
        <w:rPr>
          <w:rFonts w:hint="eastAsia" w:ascii="仿宋_GB2312" w:eastAsia="仿宋_GB2312"/>
          <w:sz w:val="32"/>
          <w:szCs w:val="32"/>
          <w:lang w:eastAsia="zh-CN"/>
        </w:rPr>
        <w:t>2020</w:t>
      </w:r>
      <w:r>
        <w:rPr>
          <w:rFonts w:hint="eastAsia" w:ascii="仿宋_GB2312" w:eastAsia="仿宋_GB2312"/>
          <w:sz w:val="32"/>
          <w:szCs w:val="32"/>
        </w:rPr>
        <w:t>年运行经费财政拨款预算</w:t>
      </w:r>
      <w:r>
        <w:rPr>
          <w:rFonts w:hint="eastAsia" w:ascii="仿宋_GB2312" w:eastAsia="仿宋_GB2312"/>
          <w:sz w:val="32"/>
          <w:szCs w:val="32"/>
          <w:lang w:val="en-US" w:eastAsia="zh-CN"/>
        </w:rPr>
        <w:t>28.36</w:t>
      </w:r>
      <w:r>
        <w:rPr>
          <w:rFonts w:hint="eastAsia" w:ascii="仿宋_GB2312" w:eastAsia="仿宋_GB2312"/>
          <w:sz w:val="32"/>
          <w:szCs w:val="32"/>
        </w:rPr>
        <w:t>万元，比</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年增加了</w:t>
      </w:r>
      <w:r>
        <w:rPr>
          <w:rFonts w:hint="eastAsia" w:ascii="仿宋_GB2312" w:eastAsia="仿宋_GB2312"/>
          <w:sz w:val="32"/>
          <w:szCs w:val="32"/>
          <w:lang w:val="en-US" w:eastAsia="zh-CN"/>
        </w:rPr>
        <w:t>7.24</w:t>
      </w:r>
      <w:r>
        <w:rPr>
          <w:rFonts w:hint="eastAsia" w:ascii="仿宋_GB2312" w:eastAsia="仿宋_GB2312"/>
          <w:sz w:val="32"/>
          <w:szCs w:val="32"/>
        </w:rPr>
        <w:t>万元</w:t>
      </w:r>
      <w:r>
        <w:rPr>
          <w:rFonts w:hint="eastAsia" w:ascii="仿宋_GB2312" w:eastAsia="仿宋_GB2312"/>
          <w:sz w:val="32"/>
          <w:szCs w:val="32"/>
          <w:lang w:val="en-US" w:eastAsia="zh-CN"/>
        </w:rPr>
        <w:t xml:space="preserve"> </w:t>
      </w:r>
      <w:r>
        <w:rPr>
          <w:rFonts w:hint="eastAsia" w:ascii="仿宋_GB2312" w:eastAsia="仿宋_GB2312"/>
          <w:sz w:val="32"/>
          <w:szCs w:val="32"/>
        </w:rPr>
        <w:t>。</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四、政府采购情况</w:t>
      </w:r>
    </w:p>
    <w:p>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2020</w:t>
      </w:r>
      <w:r>
        <w:rPr>
          <w:rFonts w:hint="eastAsia" w:ascii="仿宋_GB2312" w:eastAsia="仿宋_GB2312"/>
          <w:sz w:val="32"/>
          <w:szCs w:val="32"/>
        </w:rPr>
        <w:t>年浮山县</w:t>
      </w:r>
      <w:r>
        <w:rPr>
          <w:rFonts w:hint="eastAsia" w:ascii="仿宋_GB2312" w:eastAsia="仿宋_GB2312"/>
          <w:sz w:val="32"/>
          <w:szCs w:val="32"/>
          <w:lang w:val="en-US" w:eastAsia="zh-CN"/>
        </w:rPr>
        <w:t>审计局</w:t>
      </w:r>
      <w:r>
        <w:rPr>
          <w:rFonts w:hint="eastAsia" w:ascii="仿宋_GB2312" w:eastAsia="仿宋_GB2312"/>
          <w:sz w:val="32"/>
          <w:szCs w:val="32"/>
        </w:rPr>
        <w:t>政府采购预算总额</w:t>
      </w:r>
      <w:r>
        <w:rPr>
          <w:rFonts w:hint="eastAsia" w:ascii="仿宋_GB2312" w:eastAsia="仿宋_GB2312"/>
          <w:sz w:val="32"/>
          <w:szCs w:val="32"/>
          <w:lang w:val="en-US" w:eastAsia="zh-CN"/>
        </w:rPr>
        <w:t>3.3</w:t>
      </w:r>
      <w:r>
        <w:rPr>
          <w:rFonts w:hint="eastAsia" w:ascii="仿宋_GB2312" w:eastAsia="仿宋_GB2312"/>
          <w:sz w:val="32"/>
          <w:szCs w:val="32"/>
        </w:rPr>
        <w:t>万元，</w:t>
      </w:r>
      <w:r>
        <w:rPr>
          <w:rFonts w:hint="eastAsia" w:ascii="仿宋_GB2312" w:eastAsia="仿宋_GB2312"/>
          <w:sz w:val="32"/>
          <w:szCs w:val="32"/>
          <w:lang w:eastAsia="zh-CN"/>
        </w:rPr>
        <w:t>一般商品服务支出。</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五、关于国有资产占用情况说明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截止到201</w:t>
      </w:r>
      <w:r>
        <w:rPr>
          <w:rFonts w:hint="eastAsia" w:ascii="仿宋_GB2312" w:eastAsia="仿宋_GB2312"/>
          <w:sz w:val="32"/>
          <w:szCs w:val="32"/>
          <w:lang w:val="en-US" w:eastAsia="zh-CN"/>
        </w:rPr>
        <w:t>9</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日，本单位固定资产年末数</w:t>
      </w:r>
      <w:r>
        <w:rPr>
          <w:rFonts w:hint="eastAsia" w:ascii="仿宋_GB2312" w:eastAsia="仿宋_GB2312"/>
          <w:sz w:val="32"/>
          <w:szCs w:val="32"/>
          <w:lang w:val="en-US" w:eastAsia="zh-CN"/>
        </w:rPr>
        <w:t>50.53</w:t>
      </w:r>
      <w:r>
        <w:rPr>
          <w:rFonts w:hint="eastAsia" w:ascii="仿宋_GB2312" w:eastAsia="仿宋_GB2312"/>
          <w:sz w:val="32"/>
          <w:szCs w:val="32"/>
        </w:rPr>
        <w:t>万元。本单位共有车辆0辆，单位价值</w:t>
      </w:r>
      <w:r>
        <w:rPr>
          <w:rFonts w:ascii="仿宋_GB2312" w:eastAsia="仿宋_GB2312"/>
          <w:sz w:val="32"/>
          <w:szCs w:val="32"/>
        </w:rPr>
        <w:t>50</w:t>
      </w:r>
      <w:r>
        <w:rPr>
          <w:rFonts w:hint="eastAsia" w:ascii="仿宋_GB2312" w:eastAsia="仿宋_GB2312"/>
          <w:sz w:val="32"/>
          <w:szCs w:val="32"/>
        </w:rPr>
        <w:t>万元以上的通用设备0台，单位价值</w:t>
      </w:r>
      <w:r>
        <w:rPr>
          <w:rFonts w:ascii="仿宋_GB2312" w:eastAsia="仿宋_GB2312"/>
          <w:sz w:val="32"/>
          <w:szCs w:val="32"/>
        </w:rPr>
        <w:t>100</w:t>
      </w:r>
      <w:r>
        <w:rPr>
          <w:rFonts w:hint="eastAsia" w:ascii="仿宋_GB2312" w:eastAsia="仿宋_GB2312"/>
          <w:sz w:val="32"/>
          <w:szCs w:val="32"/>
        </w:rPr>
        <w:t>万元以上的专用设备0台。</w:t>
      </w:r>
    </w:p>
    <w:p>
      <w:pPr>
        <w:spacing w:line="600" w:lineRule="exact"/>
        <w:ind w:firstLine="640" w:firstLineChars="200"/>
        <w:rPr>
          <w:rFonts w:hint="eastAsia" w:ascii="仿宋_GB2312" w:eastAsia="仿宋_GB2312" w:cs="Times New Roman"/>
          <w:sz w:val="32"/>
          <w:szCs w:val="32"/>
        </w:rPr>
      </w:pPr>
      <w:r>
        <w:rPr>
          <w:rFonts w:hint="eastAsia" w:ascii="仿宋_GB2312" w:eastAsia="仿宋_GB2312" w:cs="Times New Roman"/>
          <w:sz w:val="32"/>
          <w:szCs w:val="32"/>
          <w:lang w:eastAsia="zh-CN"/>
        </w:rPr>
        <w:t>六、</w:t>
      </w:r>
      <w:r>
        <w:rPr>
          <w:rFonts w:hint="eastAsia" w:ascii="仿宋_GB2312" w:eastAsia="仿宋_GB2312" w:cs="Times New Roman"/>
          <w:sz w:val="32"/>
          <w:szCs w:val="32"/>
        </w:rPr>
        <w:t>绩效管理情况</w:t>
      </w:r>
    </w:p>
    <w:p>
      <w:pPr>
        <w:spacing w:line="600" w:lineRule="exact"/>
        <w:ind w:firstLine="640" w:firstLineChars="200"/>
        <w:rPr>
          <w:rFonts w:hint="eastAsia" w:ascii="仿宋_GB2312" w:eastAsia="仿宋_GB2312" w:cs="Times New Roman"/>
          <w:sz w:val="32"/>
          <w:szCs w:val="32"/>
          <w:lang w:val="en-US" w:eastAsia="zh-CN"/>
        </w:rPr>
      </w:pPr>
      <w:r>
        <w:rPr>
          <w:rFonts w:hint="eastAsia" w:ascii="仿宋_GB2312" w:eastAsia="仿宋_GB2312" w:cs="Times New Roman"/>
          <w:sz w:val="32"/>
          <w:szCs w:val="32"/>
          <w:lang w:val="en-US" w:eastAsia="zh-CN"/>
        </w:rPr>
        <w:t xml:space="preserve">    2020年部门预算我单位项目支出情况</w:t>
      </w:r>
    </w:p>
    <w:p>
      <w:pPr>
        <w:spacing w:line="600" w:lineRule="exact"/>
        <w:ind w:firstLine="3200" w:firstLineChars="1000"/>
        <w:jc w:val="both"/>
        <w:rPr>
          <w:rFonts w:ascii="黑体" w:eastAsia="黑体"/>
          <w:sz w:val="32"/>
          <w:szCs w:val="32"/>
        </w:rPr>
      </w:pPr>
      <w:r>
        <w:rPr>
          <w:rFonts w:hint="eastAsia" w:ascii="黑体" w:eastAsia="黑体"/>
          <w:sz w:val="32"/>
          <w:szCs w:val="32"/>
        </w:rPr>
        <w:t>第四部分</w:t>
      </w:r>
      <w:r>
        <w:rPr>
          <w:rFonts w:ascii="黑体" w:eastAsia="黑体"/>
          <w:sz w:val="32"/>
          <w:szCs w:val="32"/>
        </w:rPr>
        <w:t xml:space="preserve">  </w:t>
      </w:r>
      <w:r>
        <w:rPr>
          <w:rFonts w:hint="eastAsia" w:ascii="黑体" w:eastAsia="黑体"/>
          <w:sz w:val="32"/>
          <w:szCs w:val="32"/>
        </w:rPr>
        <w:t>名词解释</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（一）基本支出：</w:t>
      </w:r>
      <w:r>
        <w:rPr>
          <w:rFonts w:hint="eastAsia" w:ascii="仿宋_GB2312" w:eastAsia="仿宋_GB2312"/>
          <w:sz w:val="32"/>
          <w:szCs w:val="32"/>
        </w:rPr>
        <w:t>指为保障机构正常运转、完成日常</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工作任务而发生的人员支出和公用支出。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（二）项目支出：</w:t>
      </w:r>
      <w:r>
        <w:rPr>
          <w:rFonts w:hint="eastAsia" w:ascii="仿宋_GB2312" w:eastAsia="仿宋_GB2312"/>
          <w:sz w:val="32"/>
          <w:szCs w:val="32"/>
        </w:rPr>
        <w:t>指在基本支出之外为完成特定行政任</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务和事业发展目标所发生的支出。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（三）“三公”经费：</w:t>
      </w:r>
      <w:r>
        <w:rPr>
          <w:rFonts w:hint="eastAsia" w:ascii="仿宋_GB2312" w:eastAsia="仿宋_GB2312"/>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（四）机关运行经费：</w:t>
      </w:r>
      <w:r>
        <w:rPr>
          <w:rFonts w:hint="eastAsia" w:ascii="仿宋_GB2312" w:eastAsia="仿宋_GB2312"/>
          <w:sz w:val="32"/>
          <w:szCs w:val="32"/>
        </w:rPr>
        <w:t>指行政单位和参照公务员法管理的事业单位使用一般公共预算安排的基本支出中的日常公用经费支出。</w:t>
      </w:r>
    </w:p>
    <w:p>
      <w:pPr>
        <w:spacing w:line="600" w:lineRule="exact"/>
        <w:ind w:firstLine="5440" w:firstLineChars="1700"/>
        <w:jc w:val="both"/>
        <w:rPr>
          <w:rFonts w:hint="default" w:eastAsia="宋体"/>
          <w:lang w:val="en-US" w:eastAsia="zh-CN"/>
        </w:rPr>
      </w:pP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06" w:h="16838"/>
      <w:pgMar w:top="2098" w:right="1474" w:bottom="1985"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A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framePr w:w="2000" w:h="790" w:hRule="exact" w:wrap="around" w:vAnchor="text" w:hAnchor="page" w:x="1370" w:y="-189"/>
      <w:ind w:firstLine="280" w:firstLineChars="100"/>
      <w:rPr>
        <w:rStyle w:val="6"/>
        <w:rFonts w:ascii="宋体"/>
        <w:sz w:val="28"/>
        <w:szCs w:val="28"/>
      </w:rPr>
    </w:pPr>
    <w:r>
      <w:rPr>
        <w:rStyle w:val="6"/>
        <w:rFonts w:ascii="宋体" w:hAnsi="宋体"/>
        <w:sz w:val="28"/>
        <w:szCs w:val="28"/>
      </w:rPr>
      <w:t xml:space="preserve">— </w:t>
    </w:r>
    <w:r>
      <w:rPr>
        <w:rStyle w:val="6"/>
        <w:rFonts w:ascii="宋体" w:hAnsi="宋体"/>
        <w:sz w:val="28"/>
        <w:szCs w:val="28"/>
      </w:rPr>
      <w:fldChar w:fldCharType="begin"/>
    </w:r>
    <w:r>
      <w:rPr>
        <w:rStyle w:val="6"/>
        <w:rFonts w:ascii="宋体" w:hAnsi="宋体"/>
        <w:sz w:val="28"/>
        <w:szCs w:val="28"/>
      </w:rPr>
      <w:instrText xml:space="preserve">PAGE  </w:instrText>
    </w:r>
    <w:r>
      <w:rPr>
        <w:rStyle w:val="6"/>
        <w:rFonts w:ascii="宋体" w:hAnsi="宋体"/>
        <w:sz w:val="28"/>
        <w:szCs w:val="28"/>
      </w:rPr>
      <w:fldChar w:fldCharType="separate"/>
    </w:r>
    <w:r>
      <w:rPr>
        <w:rStyle w:val="6"/>
        <w:rFonts w:ascii="宋体" w:hAnsi="宋体"/>
        <w:sz w:val="28"/>
        <w:szCs w:val="28"/>
      </w:rPr>
      <w:t>18</w:t>
    </w:r>
    <w:r>
      <w:rPr>
        <w:rStyle w:val="6"/>
        <w:rFonts w:ascii="宋体" w:hAnsi="宋体"/>
        <w:sz w:val="28"/>
        <w:szCs w:val="28"/>
      </w:rPr>
      <w:fldChar w:fldCharType="end"/>
    </w:r>
    <w:r>
      <w:rPr>
        <w:rStyle w:val="6"/>
        <w:rFonts w:ascii="宋体" w:hAnsi="宋体"/>
        <w:sz w:val="28"/>
        <w:szCs w:val="28"/>
      </w:rPr>
      <w:t xml:space="preserve"> —</w:t>
    </w:r>
  </w:p>
  <w:p>
    <w:pPr>
      <w:pStyle w:val="3"/>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9A5464"/>
    <w:rsid w:val="000079E0"/>
    <w:rsid w:val="000A3658"/>
    <w:rsid w:val="00120BF5"/>
    <w:rsid w:val="001423F1"/>
    <w:rsid w:val="001E360E"/>
    <w:rsid w:val="00211784"/>
    <w:rsid w:val="00246095"/>
    <w:rsid w:val="002650F6"/>
    <w:rsid w:val="002D7777"/>
    <w:rsid w:val="00393481"/>
    <w:rsid w:val="0040257E"/>
    <w:rsid w:val="005914FF"/>
    <w:rsid w:val="00593F23"/>
    <w:rsid w:val="005E63F3"/>
    <w:rsid w:val="005E6F9D"/>
    <w:rsid w:val="005E71C2"/>
    <w:rsid w:val="006726F2"/>
    <w:rsid w:val="006943D6"/>
    <w:rsid w:val="007636CB"/>
    <w:rsid w:val="00795B78"/>
    <w:rsid w:val="0082011A"/>
    <w:rsid w:val="0091609A"/>
    <w:rsid w:val="00944474"/>
    <w:rsid w:val="00975919"/>
    <w:rsid w:val="009840B4"/>
    <w:rsid w:val="00987CA2"/>
    <w:rsid w:val="009921FF"/>
    <w:rsid w:val="009A5464"/>
    <w:rsid w:val="00A31A4C"/>
    <w:rsid w:val="00A3461D"/>
    <w:rsid w:val="00A650D7"/>
    <w:rsid w:val="00BF0F06"/>
    <w:rsid w:val="00C70C63"/>
    <w:rsid w:val="00D40A95"/>
    <w:rsid w:val="00DA082B"/>
    <w:rsid w:val="00E70831"/>
    <w:rsid w:val="00E9254E"/>
    <w:rsid w:val="00F76463"/>
    <w:rsid w:val="00FA4F16"/>
    <w:rsid w:val="07DB3037"/>
    <w:rsid w:val="088E0DB5"/>
    <w:rsid w:val="0E0A19CE"/>
    <w:rsid w:val="0E867701"/>
    <w:rsid w:val="15BF6659"/>
    <w:rsid w:val="17650912"/>
    <w:rsid w:val="209D461C"/>
    <w:rsid w:val="2425476E"/>
    <w:rsid w:val="2503791B"/>
    <w:rsid w:val="27454545"/>
    <w:rsid w:val="28FA1063"/>
    <w:rsid w:val="29D361D6"/>
    <w:rsid w:val="2A4B50EA"/>
    <w:rsid w:val="2CC24722"/>
    <w:rsid w:val="2D3F7774"/>
    <w:rsid w:val="2E467B19"/>
    <w:rsid w:val="339B7DDD"/>
    <w:rsid w:val="37673EA2"/>
    <w:rsid w:val="3922367F"/>
    <w:rsid w:val="39256B77"/>
    <w:rsid w:val="39D34F24"/>
    <w:rsid w:val="3D2F7C22"/>
    <w:rsid w:val="4137205C"/>
    <w:rsid w:val="41EF5452"/>
    <w:rsid w:val="43B62FED"/>
    <w:rsid w:val="454761A2"/>
    <w:rsid w:val="48005682"/>
    <w:rsid w:val="487B2D61"/>
    <w:rsid w:val="4DC1729B"/>
    <w:rsid w:val="537B63F3"/>
    <w:rsid w:val="539008C0"/>
    <w:rsid w:val="603E3AE1"/>
    <w:rsid w:val="62CF3634"/>
    <w:rsid w:val="62D23DA7"/>
    <w:rsid w:val="6CFE0545"/>
    <w:rsid w:val="6EC96B93"/>
    <w:rsid w:val="71C42173"/>
    <w:rsid w:val="738862B0"/>
    <w:rsid w:val="7F9505B2"/>
  </w:rsids>
  <w:doNotAutoCompressPicture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Calibri"/>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ocked="1"/>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qFormat/>
    <w:uiPriority w:val="99"/>
  </w:style>
  <w:style w:type="table" w:default="1" w:styleId="7">
    <w:name w:val="Normal Table"/>
    <w:unhideWhenUsed/>
    <w:qFormat/>
    <w:uiPriority w:val="99"/>
    <w:tblPr>
      <w:tblStyle w:val="7"/>
      <w:tblLayout w:type="fixed"/>
      <w:tblCellMar>
        <w:top w:w="0" w:type="dxa"/>
        <w:left w:w="108" w:type="dxa"/>
        <w:bottom w:w="0" w:type="dxa"/>
        <w:right w:w="108" w:type="dxa"/>
      </w:tblCellMar>
    </w:tblPr>
    <w:tcPr>
      <w:textDirection w:val="lrTb"/>
    </w:tcPr>
  </w:style>
  <w:style w:type="paragraph" w:styleId="2">
    <w:name w:val="Balloon Text"/>
    <w:basedOn w:val="1"/>
    <w:link w:val="10"/>
    <w:semiHidden/>
    <w:qFormat/>
    <w:locked/>
    <w:uiPriority w:val="99"/>
    <w:rPr>
      <w:sz w:val="18"/>
      <w:szCs w:val="18"/>
    </w:rPr>
  </w:style>
  <w:style w:type="paragraph" w:styleId="3">
    <w:name w:val="footer"/>
    <w:basedOn w:val="1"/>
    <w:link w:val="11"/>
    <w:qFormat/>
    <w:uiPriority w:val="99"/>
    <w:pPr>
      <w:tabs>
        <w:tab w:val="center" w:pos="4153"/>
        <w:tab w:val="right" w:pos="8306"/>
      </w:tabs>
      <w:snapToGrid w:val="0"/>
      <w:jc w:val="left"/>
    </w:pPr>
    <w:rPr>
      <w:sz w:val="18"/>
      <w:szCs w:val="18"/>
    </w:rPr>
  </w:style>
  <w:style w:type="paragraph" w:styleId="4">
    <w:name w:val="header"/>
    <w:basedOn w:val="1"/>
    <w:link w:val="12"/>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99"/>
    <w:rPr>
      <w:rFonts w:cs="Times New Roman"/>
    </w:rPr>
  </w:style>
  <w:style w:type="paragraph" w:customStyle="1" w:styleId="8">
    <w:name w:val="Char Char Char Char Char Char Char"/>
    <w:basedOn w:val="1"/>
    <w:qFormat/>
    <w:uiPriority w:val="99"/>
    <w:rPr>
      <w:rFonts w:ascii="Times New Roman" w:hAnsi="Times New Roman"/>
      <w:szCs w:val="24"/>
    </w:rPr>
  </w:style>
  <w:style w:type="paragraph" w:customStyle="1" w:styleId="9">
    <w:name w:val="p0"/>
    <w:basedOn w:val="1"/>
    <w:qFormat/>
    <w:uiPriority w:val="0"/>
    <w:pPr>
      <w:widowControl/>
    </w:pPr>
    <w:rPr>
      <w:rFonts w:ascii="Times New Roman" w:hAnsi="Times New Roman"/>
      <w:kern w:val="0"/>
      <w:szCs w:val="21"/>
    </w:rPr>
  </w:style>
  <w:style w:type="character" w:customStyle="1" w:styleId="10">
    <w:name w:val="Balloon Text Char"/>
    <w:basedOn w:val="5"/>
    <w:link w:val="2"/>
    <w:semiHidden/>
    <w:qFormat/>
    <w:locked/>
    <w:uiPriority w:val="99"/>
    <w:rPr>
      <w:rFonts w:cs="Times New Roman"/>
      <w:sz w:val="2"/>
    </w:rPr>
  </w:style>
  <w:style w:type="character" w:customStyle="1" w:styleId="11">
    <w:name w:val="Footer Char"/>
    <w:basedOn w:val="5"/>
    <w:link w:val="3"/>
    <w:semiHidden/>
    <w:qFormat/>
    <w:locked/>
    <w:uiPriority w:val="99"/>
    <w:rPr>
      <w:rFonts w:cs="Times New Roman"/>
      <w:sz w:val="18"/>
      <w:szCs w:val="18"/>
    </w:rPr>
  </w:style>
  <w:style w:type="character" w:customStyle="1" w:styleId="12">
    <w:name w:val="Header Char"/>
    <w:basedOn w:val="5"/>
    <w:link w:val="4"/>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5</Pages>
  <Words>299</Words>
  <Characters>1708</Characters>
  <Lines>0</Lines>
  <Paragraphs>0</Paragraphs>
  <TotalTime>0</TotalTime>
  <ScaleCrop>false</ScaleCrop>
  <LinksUpToDate>false</LinksUpToDate>
  <CharactersWithSpaces>0</CharactersWithSpaces>
  <Application>WPS Office 个人版_9.1.0.4872_{F1E327BC-269C-435d-A152-05C5408002CA}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2018-05-21T03:30:00Z</dcterms:created>
  <dc:creator>Administrator</dc:creator>
  <cp:lastModifiedBy>LEVOVO</cp:lastModifiedBy>
  <cp:lastPrinted>2018-05-21T07:36:00Z</cp:lastPrinted>
  <dcterms:modified xsi:type="dcterms:W3CDTF">2020-05-20T10:10:42Z</dcterms:modified>
  <dc:title>浮财预〔2018〕86号</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2052-9.1.0.4872</vt:lpwstr>
  </property>
  <property fmtid="{D5CDD505-2E9C-101B-9397-08002B2CF9AE}" pid="3" name="ICV">
    <vt:lpwstr>7065EA03718D404083FE79E082972C39</vt:lpwstr>
  </property>
</Properties>
</file>