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BA319D">
      <w:pPr>
        <w:spacing w:line="600" w:lineRule="exact"/>
        <w:ind w:firstLine="640" w:firstLineChars="200"/>
        <w:rPr>
          <w:rFonts w:ascii="仿宋_GB2312" w:eastAsia="仿宋_GB2312"/>
          <w:sz w:val="32"/>
          <w:szCs w:val="32"/>
        </w:rPr>
      </w:pPr>
    </w:p>
    <w:p w14:paraId="21B37D6C">
      <w:pPr>
        <w:spacing w:line="600" w:lineRule="exact"/>
        <w:jc w:val="center"/>
        <w:rPr>
          <w:rFonts w:hint="eastAsia" w:ascii="宋体" w:eastAsia="宋体"/>
          <w:b/>
          <w:sz w:val="44"/>
          <w:szCs w:val="44"/>
          <w:lang w:eastAsia="zh-CN"/>
        </w:rPr>
      </w:pPr>
      <w:r>
        <w:rPr>
          <w:rFonts w:hint="eastAsia" w:ascii="宋体" w:hAnsi="宋体"/>
          <w:b/>
          <w:sz w:val="44"/>
          <w:szCs w:val="44"/>
          <w:lang w:eastAsia="zh-CN"/>
        </w:rPr>
        <w:t>浮山县张庄乡2019</w:t>
      </w:r>
      <w:r>
        <w:rPr>
          <w:rFonts w:hint="eastAsia" w:ascii="宋体" w:hAnsi="宋体"/>
          <w:b/>
          <w:sz w:val="44"/>
          <w:szCs w:val="44"/>
        </w:rPr>
        <w:t>年部门预算</w:t>
      </w:r>
      <w:r>
        <w:rPr>
          <w:rFonts w:hint="eastAsia" w:ascii="宋体" w:hAnsi="宋体"/>
          <w:b/>
          <w:sz w:val="44"/>
          <w:szCs w:val="44"/>
          <w:lang w:eastAsia="zh-CN"/>
        </w:rPr>
        <w:t>信息公开</w:t>
      </w:r>
    </w:p>
    <w:p w14:paraId="62DFC7C4">
      <w:pPr>
        <w:spacing w:line="600" w:lineRule="exact"/>
        <w:ind w:firstLine="640" w:firstLineChars="200"/>
        <w:rPr>
          <w:rFonts w:ascii="仿宋_GB2312" w:eastAsia="仿宋_GB2312"/>
          <w:sz w:val="32"/>
          <w:szCs w:val="32"/>
        </w:rPr>
      </w:pPr>
    </w:p>
    <w:p w14:paraId="0F103452">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14:paraId="76D9FC10">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14:paraId="2ECDCFF2">
      <w:pPr>
        <w:numPr>
          <w:ilvl w:val="0"/>
          <w:numId w:val="0"/>
        </w:num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张庄乡，隶属山西省临汾市浮山县，地处浮山县南部，乡人民政府驻地距县城约4千米。张庄乡属温带大陆性气候，春季多风，夏季炎热，秋季凉爽，冬季寒冷，无霜期达190天，多旱少雨。</w:t>
      </w:r>
    </w:p>
    <w:p w14:paraId="62DD512A">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14:paraId="67656F59">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(一)宣传贯彻执行党的路线方针政策和国家法律法规,落实上级党委、政府的各项决策部署,执行上级党组织的决议、决定和本镇党员代表大会(党员大会)的决议,保证上级安排的各项任务顺利完成。</w:t>
      </w:r>
    </w:p>
    <w:p w14:paraId="449715ED">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(二)讨论和决定本镇经济建设、政治建设、文化建设、社会建设、生态文明建设和党的建设以及乡村振兴中的重大问题。</w:t>
      </w:r>
    </w:p>
    <w:p w14:paraId="6FEBAA69">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三)执行本镇经济和社会发展计划、预算,管理本镇经济、教育、科学、文化、卫生健康、体育事业和财政、统计、民政、司法行政等行政工作。落实本镇经济发展战略总体规划和土地利用、城镇建设、产业发展等专项规划,组织发展区域特色经济,提供符合当地实际和群众需求的公共服务。</w:t>
      </w:r>
    </w:p>
    <w:p w14:paraId="68A134B0">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四)镇党委领导本镇政权机关、群团组织和其他各类组织,加强指导和规范,支持和保证这些机关和组织依照国家法律法规以及各自章程履行职责。坚持党管武装的根本原则和制度,协调各方力量,对本镇人民武装工作实行统一领导。</w:t>
      </w:r>
    </w:p>
    <w:p w14:paraId="63002387">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五)加强镇党委自身建设和村党组织建设,以及其他隶属镇党委的党组织建设,抓好发展党员工作,加强党员队伍建设。履行党风廉政建设主体责任,维护和执行党的纪律,监督党员干部和其他任何工作人员严格遵守国家法律法规。</w:t>
      </w:r>
    </w:p>
    <w:p w14:paraId="167A7F83">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(六)按照干部管理权限,负责对干部的教育、培训选拔、考核和监督工作。协助管理上级有关部门派驻本镇单位的干部。做好人才服务和引进工作。</w:t>
      </w:r>
    </w:p>
    <w:p w14:paraId="24732AFA">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(七)加强平安建设工作,依托村合理划分基本网格单元,统筹网格内各项工作,推进网格标准化建设,构建公共安全防控体系。加强法治</w:t>
      </w:r>
      <w:bookmarkStart w:id="0" w:name="_GoBack"/>
      <w:bookmarkEnd w:id="0"/>
      <w:r>
        <w:rPr>
          <w:rFonts w:hint="eastAsia" w:ascii="仿宋_GB2312" w:eastAsia="仿宋_GB2312"/>
          <w:sz w:val="32"/>
          <w:szCs w:val="32"/>
          <w:lang w:eastAsia="zh-CN"/>
        </w:rPr>
        <w:t>宣传,做好信访工作,调解民事纠纷,化解农村社会矛盾,维护农村社会稳定。加强对突发事件的预警和管理,做好应急管理、防灾减灾、生态环境保护美丽乡村建设、民生保障、脱贫致富、民族宗教等工作。承担民兵预备役、征兵、退役军人服务、拥军优属等工作。</w:t>
      </w:r>
    </w:p>
    <w:p w14:paraId="191D9FFC">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八)推进基层民主,指导村民自治,推动农村社区建设,完善民主议事制度,推进农村村务公开,引导村民有序参与村级事务管理,促进社会组织健康发展。依法保护国家、集体、公民财产和各类组织的合法权益,保障公民人身权利民主权利和其他权利,维护社会秩序,构建农村和谐社会。</w:t>
      </w:r>
    </w:p>
    <w:p w14:paraId="6C91F9B2">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(九)按照省、市、县综合行政执法体制改革的统一安排和要求,开展本辖区综合行政执法工作。</w:t>
      </w:r>
    </w:p>
    <w:p w14:paraId="0C34029B">
      <w:pPr>
        <w:spacing w:line="600" w:lineRule="exact"/>
        <w:ind w:firstLine="640" w:firstLineChars="200"/>
        <w:rPr>
          <w:rFonts w:hint="eastAsia" w:ascii="黑体" w:eastAsia="黑体"/>
          <w:sz w:val="32"/>
          <w:szCs w:val="32"/>
        </w:rPr>
      </w:pPr>
      <w:r>
        <w:rPr>
          <w:rFonts w:hint="eastAsia" w:ascii="仿宋_GB2312" w:eastAsia="仿宋_GB2312"/>
          <w:sz w:val="32"/>
          <w:szCs w:val="32"/>
          <w:lang w:eastAsia="zh-CN"/>
        </w:rPr>
        <w:t>(十)完成上级党委、政府交办的其他事项。</w:t>
      </w:r>
    </w:p>
    <w:p w14:paraId="6460CDF2">
      <w:pPr>
        <w:spacing w:line="600" w:lineRule="exact"/>
        <w:ind w:firstLine="2240" w:firstLineChars="700"/>
        <w:jc w:val="both"/>
        <w:rPr>
          <w:rFonts w:hint="eastAsia" w:ascii="黑体" w:eastAsia="黑体"/>
          <w:sz w:val="32"/>
          <w:szCs w:val="32"/>
        </w:rPr>
      </w:pPr>
    </w:p>
    <w:p w14:paraId="6D6EB9B8">
      <w:pPr>
        <w:spacing w:line="600" w:lineRule="exact"/>
        <w:ind w:firstLine="2240" w:firstLineChars="700"/>
        <w:jc w:val="both"/>
        <w:rPr>
          <w:rFonts w:hint="eastAsia" w:ascii="黑体" w:eastAsia="黑体"/>
          <w:sz w:val="32"/>
          <w:szCs w:val="32"/>
        </w:rPr>
      </w:pPr>
    </w:p>
    <w:p w14:paraId="3EF640F4">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14:paraId="19F88BFF">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浮山县张庄乡2019</w:t>
      </w:r>
      <w:r>
        <w:rPr>
          <w:rFonts w:hint="eastAsia" w:ascii="仿宋_GB2312" w:eastAsia="仿宋_GB2312"/>
          <w:sz w:val="32"/>
          <w:szCs w:val="32"/>
        </w:rPr>
        <w:t>年预算收支总表</w:t>
      </w:r>
    </w:p>
    <w:p w14:paraId="2F2C8C2B">
      <w:pPr>
        <w:numPr>
          <w:ilvl w:val="0"/>
          <w:numId w:val="1"/>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浮山县张庄乡2019</w:t>
      </w:r>
      <w:r>
        <w:rPr>
          <w:rFonts w:hint="eastAsia" w:ascii="仿宋_GB2312" w:eastAsia="仿宋_GB2312"/>
          <w:sz w:val="32"/>
          <w:szCs w:val="32"/>
        </w:rPr>
        <w:t>年预算收入总表</w:t>
      </w:r>
    </w:p>
    <w:p w14:paraId="44695084">
      <w:pPr>
        <w:numPr>
          <w:ilvl w:val="0"/>
          <w:numId w:val="1"/>
        </w:numPr>
        <w:spacing w:line="600" w:lineRule="exact"/>
        <w:ind w:left="0" w:leftChars="0" w:firstLine="640" w:firstLineChars="200"/>
        <w:rPr>
          <w:rFonts w:hint="eastAsia" w:ascii="仿宋_GB2312" w:eastAsia="仿宋_GB2312"/>
          <w:sz w:val="32"/>
          <w:szCs w:val="32"/>
        </w:rPr>
      </w:pPr>
      <w:r>
        <w:rPr>
          <w:rFonts w:hint="eastAsia" w:ascii="仿宋_GB2312" w:eastAsia="仿宋_GB2312"/>
          <w:sz w:val="32"/>
          <w:szCs w:val="32"/>
          <w:lang w:eastAsia="zh-CN"/>
        </w:rPr>
        <w:t>浮山县张庄乡</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年预算支出总表</w:t>
      </w:r>
    </w:p>
    <w:p w14:paraId="672C4791">
      <w:pPr>
        <w:numPr>
          <w:ilvl w:val="0"/>
          <w:numId w:val="1"/>
        </w:numPr>
        <w:spacing w:line="600" w:lineRule="exact"/>
        <w:ind w:left="0" w:leftChars="0" w:firstLine="640" w:firstLineChars="200"/>
        <w:rPr>
          <w:rFonts w:hint="eastAsia" w:ascii="仿宋_GB2312" w:eastAsia="仿宋_GB2312"/>
          <w:sz w:val="32"/>
          <w:szCs w:val="32"/>
        </w:rPr>
      </w:pPr>
      <w:r>
        <w:rPr>
          <w:rFonts w:hint="eastAsia" w:ascii="仿宋_GB2312" w:eastAsia="仿宋_GB2312"/>
          <w:sz w:val="32"/>
          <w:szCs w:val="32"/>
          <w:lang w:eastAsia="zh-CN"/>
        </w:rPr>
        <w:t>浮山县张庄乡2019</w:t>
      </w:r>
      <w:r>
        <w:rPr>
          <w:rFonts w:hint="eastAsia" w:ascii="仿宋_GB2312" w:eastAsia="仿宋_GB2312"/>
          <w:sz w:val="32"/>
          <w:szCs w:val="32"/>
        </w:rPr>
        <w:t>年财政拨款收支总表</w:t>
      </w:r>
    </w:p>
    <w:p w14:paraId="5ECD96DF">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张庄乡2019</w:t>
      </w:r>
      <w:r>
        <w:rPr>
          <w:rFonts w:hint="eastAsia" w:ascii="仿宋_GB2312" w:eastAsia="仿宋_GB2312"/>
          <w:sz w:val="32"/>
          <w:szCs w:val="32"/>
        </w:rPr>
        <w:t>年一般公共预算支出预算表</w:t>
      </w:r>
    </w:p>
    <w:p w14:paraId="17D2374D">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张庄乡2019</w:t>
      </w:r>
      <w:r>
        <w:rPr>
          <w:rFonts w:hint="eastAsia" w:ascii="仿宋_GB2312" w:eastAsia="仿宋_GB2312"/>
          <w:sz w:val="32"/>
          <w:szCs w:val="32"/>
        </w:rPr>
        <w:t>年一般公共预算安排基本支出分经济科目表</w:t>
      </w:r>
    </w:p>
    <w:p w14:paraId="696D261A">
      <w:pPr>
        <w:spacing w:line="600" w:lineRule="exact"/>
        <w:ind w:firstLine="640" w:firstLineChars="200"/>
        <w:rPr>
          <w:rFonts w:ascii="仿宋_GB2312" w:eastAsia="仿宋_GB2312"/>
          <w:sz w:val="32"/>
          <w:szCs w:val="32"/>
        </w:rPr>
      </w:pPr>
      <w:r>
        <w:rPr>
          <w:rFonts w:hint="eastAsia" w:ascii="仿宋_GB2312" w:eastAsia="仿宋_GB2312"/>
          <w:sz w:val="32"/>
          <w:szCs w:val="32"/>
        </w:rPr>
        <w:t>七、</w:t>
      </w:r>
      <w:r>
        <w:rPr>
          <w:rFonts w:hint="eastAsia" w:ascii="仿宋_GB2312" w:eastAsia="仿宋_GB2312"/>
          <w:sz w:val="32"/>
          <w:szCs w:val="32"/>
          <w:lang w:eastAsia="zh-CN"/>
        </w:rPr>
        <w:t>浮山县张庄乡2019</w:t>
      </w:r>
      <w:r>
        <w:rPr>
          <w:rFonts w:hint="eastAsia" w:ascii="仿宋_GB2312" w:eastAsia="仿宋_GB2312"/>
          <w:sz w:val="32"/>
          <w:szCs w:val="32"/>
        </w:rPr>
        <w:t>年政府性基金预算收入预算表</w:t>
      </w:r>
    </w:p>
    <w:p w14:paraId="3013B26B">
      <w:pPr>
        <w:spacing w:line="600" w:lineRule="exact"/>
        <w:ind w:firstLine="640" w:firstLineChars="200"/>
        <w:rPr>
          <w:rFonts w:ascii="仿宋_GB2312" w:eastAsia="仿宋_GB2312"/>
          <w:sz w:val="32"/>
          <w:szCs w:val="32"/>
        </w:rPr>
      </w:pPr>
      <w:r>
        <w:rPr>
          <w:rFonts w:hint="eastAsia" w:ascii="仿宋_GB2312" w:eastAsia="仿宋_GB2312"/>
          <w:sz w:val="32"/>
          <w:szCs w:val="32"/>
        </w:rPr>
        <w:t>八、</w:t>
      </w:r>
      <w:r>
        <w:rPr>
          <w:rFonts w:hint="eastAsia" w:ascii="仿宋_GB2312" w:eastAsia="仿宋_GB2312"/>
          <w:sz w:val="32"/>
          <w:szCs w:val="32"/>
          <w:lang w:eastAsia="zh-CN"/>
        </w:rPr>
        <w:t>浮山县张庄乡2019</w:t>
      </w:r>
      <w:r>
        <w:rPr>
          <w:rFonts w:hint="eastAsia" w:ascii="仿宋_GB2312" w:eastAsia="仿宋_GB2312"/>
          <w:sz w:val="32"/>
          <w:szCs w:val="32"/>
        </w:rPr>
        <w:t>年政府性基金预算支出预算表</w:t>
      </w:r>
    </w:p>
    <w:p w14:paraId="19D714E6">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九、</w:t>
      </w:r>
      <w:r>
        <w:rPr>
          <w:rFonts w:hint="eastAsia" w:ascii="仿宋_GB2312" w:eastAsia="仿宋_GB2312"/>
          <w:sz w:val="32"/>
          <w:szCs w:val="32"/>
          <w:lang w:eastAsia="zh-CN"/>
        </w:rPr>
        <w:t>浮山县张庄乡2019</w:t>
      </w:r>
      <w:r>
        <w:rPr>
          <w:rFonts w:hint="eastAsia" w:ascii="仿宋_GB2312" w:eastAsia="仿宋_GB2312"/>
          <w:sz w:val="32"/>
          <w:szCs w:val="32"/>
        </w:rPr>
        <w:t>年“三公”经费预算财政拨款情况统计表</w:t>
      </w:r>
    </w:p>
    <w:p w14:paraId="1EFB5612">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十、</w:t>
      </w:r>
      <w:r>
        <w:rPr>
          <w:rFonts w:hint="eastAsia" w:ascii="仿宋_GB2312" w:eastAsia="仿宋_GB2312"/>
          <w:sz w:val="32"/>
          <w:szCs w:val="32"/>
          <w:lang w:eastAsia="zh-CN"/>
        </w:rPr>
        <w:t>浮山县张庄乡2019</w:t>
      </w:r>
      <w:r>
        <w:rPr>
          <w:rFonts w:hint="eastAsia" w:ascii="仿宋_GB2312" w:eastAsia="仿宋_GB2312"/>
          <w:sz w:val="32"/>
          <w:szCs w:val="32"/>
        </w:rPr>
        <w:t>年机关运行经费预算财政拨款情况统计表</w:t>
      </w:r>
    </w:p>
    <w:p w14:paraId="09441231">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十一、浮山县</w:t>
      </w:r>
      <w:r>
        <w:rPr>
          <w:rFonts w:hint="eastAsia" w:ascii="仿宋_GB2312" w:eastAsia="仿宋_GB2312"/>
          <w:sz w:val="32"/>
          <w:szCs w:val="32"/>
          <w:lang w:eastAsia="zh-CN"/>
        </w:rPr>
        <w:t>张庄乡2019</w:t>
      </w:r>
      <w:r>
        <w:rPr>
          <w:rFonts w:hint="eastAsia" w:ascii="仿宋_GB2312" w:eastAsia="仿宋_GB2312"/>
          <w:sz w:val="32"/>
          <w:szCs w:val="32"/>
        </w:rPr>
        <w:t>年</w:t>
      </w:r>
      <w:r>
        <w:rPr>
          <w:rFonts w:hint="eastAsia" w:ascii="仿宋_GB2312" w:eastAsia="仿宋_GB2312"/>
          <w:sz w:val="32"/>
          <w:szCs w:val="32"/>
          <w:lang w:val="en-US" w:eastAsia="zh-CN"/>
        </w:rPr>
        <w:t>县级财政项目支出绩效目标申报表</w:t>
      </w:r>
    </w:p>
    <w:p w14:paraId="0481A76B">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14:paraId="3C31A39A">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14:paraId="741B8F8E">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浮山县张庄乡2019</w:t>
      </w:r>
      <w:r>
        <w:rPr>
          <w:rFonts w:hint="eastAsia" w:ascii="仿宋_GB2312" w:eastAsia="仿宋_GB2312"/>
          <w:sz w:val="32"/>
          <w:szCs w:val="32"/>
        </w:rPr>
        <w:t>年部门预算</w:t>
      </w:r>
      <w:r>
        <w:rPr>
          <w:rFonts w:hint="eastAsia" w:ascii="仿宋_GB2312" w:eastAsia="仿宋_GB2312"/>
          <w:sz w:val="32"/>
          <w:szCs w:val="32"/>
          <w:lang w:val="en-US" w:eastAsia="zh-CN"/>
        </w:rPr>
        <w:t>843.83</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102.13</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13.77%。</w:t>
      </w:r>
      <w:r>
        <w:rPr>
          <w:rFonts w:hint="eastAsia" w:ascii="仿宋_GB2312" w:eastAsia="仿宋_GB2312"/>
          <w:sz w:val="32"/>
          <w:szCs w:val="32"/>
        </w:rPr>
        <w:t>其中：工资福利支出比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88.09</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36.49%。</w:t>
      </w:r>
      <w:r>
        <w:rPr>
          <w:rFonts w:hint="eastAsia" w:ascii="仿宋_GB2312" w:eastAsia="仿宋_GB2312"/>
          <w:sz w:val="32"/>
          <w:szCs w:val="32"/>
        </w:rPr>
        <w:t>增加原因</w:t>
      </w:r>
      <w:r>
        <w:rPr>
          <w:rFonts w:hint="eastAsia" w:ascii="仿宋_GB2312" w:eastAsia="仿宋_GB2312"/>
          <w:sz w:val="32"/>
          <w:szCs w:val="32"/>
          <w:lang w:eastAsia="zh-CN"/>
        </w:rPr>
        <w:t>为</w:t>
      </w:r>
      <w:r>
        <w:rPr>
          <w:rFonts w:hint="eastAsia" w:ascii="仿宋_GB2312" w:eastAsia="仿宋_GB2312"/>
          <w:sz w:val="32"/>
          <w:szCs w:val="32"/>
          <w:lang w:val="en-US" w:eastAsia="zh-CN"/>
        </w:rPr>
        <w:t>普调了工资标准，新考入了公务员</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8.52</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10.19%。</w:t>
      </w:r>
      <w:r>
        <w:rPr>
          <w:rFonts w:hint="eastAsia" w:ascii="仿宋_GB2312" w:eastAsia="仿宋_GB2312"/>
          <w:sz w:val="32"/>
          <w:szCs w:val="32"/>
        </w:rPr>
        <w:t>增加原因为</w:t>
      </w:r>
      <w:r>
        <w:rPr>
          <w:rFonts w:hint="eastAsia" w:ascii="仿宋_GB2312" w:eastAsia="仿宋_GB2312"/>
          <w:sz w:val="32"/>
          <w:szCs w:val="32"/>
          <w:lang w:val="en-US" w:eastAsia="zh-CN"/>
        </w:rPr>
        <w:t>脱贫攻坚、环境整治等下乡任务增多，相关费用增加</w:t>
      </w:r>
      <w:r>
        <w:rPr>
          <w:rFonts w:hint="eastAsia" w:ascii="仿宋_GB2312" w:eastAsia="仿宋_GB2312"/>
          <w:sz w:val="32"/>
          <w:szCs w:val="32"/>
        </w:rPr>
        <w:t>。对个人和家庭补助支出比</w:t>
      </w:r>
      <w:r>
        <w:rPr>
          <w:rFonts w:hint="eastAsia" w:ascii="仿宋_GB2312" w:eastAsia="仿宋_GB2312"/>
          <w:sz w:val="32"/>
          <w:szCs w:val="32"/>
          <w:lang w:eastAsia="zh-CN"/>
        </w:rPr>
        <w:t>2018</w:t>
      </w:r>
      <w:r>
        <w:rPr>
          <w:rFonts w:hint="eastAsia" w:ascii="仿宋_GB2312" w:eastAsia="仿宋_GB2312"/>
          <w:sz w:val="32"/>
          <w:szCs w:val="32"/>
        </w:rPr>
        <w:t>年</w:t>
      </w:r>
      <w:r>
        <w:rPr>
          <w:rFonts w:hint="eastAsia" w:ascii="仿宋_GB2312" w:eastAsia="仿宋_GB2312"/>
          <w:sz w:val="32"/>
          <w:szCs w:val="32"/>
          <w:lang w:val="en-US" w:eastAsia="zh-CN"/>
        </w:rPr>
        <w:t>增加</w:t>
      </w:r>
      <w:r>
        <w:rPr>
          <w:rFonts w:hint="eastAsia" w:ascii="仿宋_GB2312" w:eastAsia="仿宋_GB2312"/>
          <w:sz w:val="32"/>
          <w:szCs w:val="32"/>
        </w:rPr>
        <w:t>了</w:t>
      </w:r>
      <w:r>
        <w:rPr>
          <w:rFonts w:hint="eastAsia" w:ascii="仿宋_GB2312" w:eastAsia="仿宋_GB2312"/>
          <w:sz w:val="32"/>
          <w:szCs w:val="32"/>
          <w:lang w:val="en-US" w:eastAsia="zh-CN"/>
        </w:rPr>
        <w:t>3.80</w:t>
      </w:r>
      <w:r>
        <w:rPr>
          <w:rFonts w:hint="eastAsia" w:ascii="仿宋_GB2312" w:eastAsia="仿宋_GB2312"/>
          <w:sz w:val="32"/>
          <w:szCs w:val="32"/>
        </w:rPr>
        <w:t>万元</w:t>
      </w:r>
      <w:r>
        <w:rPr>
          <w:rFonts w:hint="eastAsia" w:ascii="仿宋_GB2312" w:eastAsia="仿宋_GB2312"/>
          <w:sz w:val="32"/>
          <w:szCs w:val="32"/>
          <w:lang w:val="en-US" w:eastAsia="zh-CN"/>
        </w:rPr>
        <w:t>。增加</w:t>
      </w:r>
      <w:r>
        <w:rPr>
          <w:rFonts w:hint="eastAsia" w:ascii="仿宋_GB2312" w:eastAsia="仿宋_GB2312"/>
          <w:sz w:val="32"/>
          <w:szCs w:val="32"/>
        </w:rPr>
        <w:t>原因为</w:t>
      </w:r>
      <w:r>
        <w:rPr>
          <w:rFonts w:hint="eastAsia" w:ascii="仿宋_GB2312" w:eastAsia="仿宋_GB2312"/>
          <w:sz w:val="32"/>
          <w:szCs w:val="32"/>
          <w:lang w:val="en-US" w:eastAsia="zh-CN"/>
        </w:rPr>
        <w:t>增加了该项补助支出</w:t>
      </w:r>
      <w:r>
        <w:rPr>
          <w:rFonts w:hint="eastAsia" w:ascii="仿宋_GB2312" w:eastAsia="仿宋_GB2312"/>
          <w:sz w:val="32"/>
          <w:szCs w:val="32"/>
        </w:rPr>
        <w:t>。项目支出</w:t>
      </w:r>
      <w:r>
        <w:rPr>
          <w:rFonts w:hint="eastAsia" w:ascii="仿宋_GB2312" w:eastAsia="仿宋_GB2312"/>
          <w:sz w:val="32"/>
          <w:szCs w:val="32"/>
          <w:lang w:eastAsia="zh-CN"/>
        </w:rPr>
        <w:t>2019</w:t>
      </w:r>
      <w:r>
        <w:rPr>
          <w:rFonts w:hint="eastAsia" w:ascii="仿宋_GB2312" w:eastAsia="仿宋_GB2312"/>
          <w:sz w:val="32"/>
          <w:szCs w:val="32"/>
        </w:rPr>
        <w:t>年比</w:t>
      </w:r>
      <w:r>
        <w:rPr>
          <w:rFonts w:hint="eastAsia" w:ascii="仿宋_GB2312" w:eastAsia="仿宋_GB2312"/>
          <w:sz w:val="32"/>
          <w:szCs w:val="32"/>
          <w:lang w:eastAsia="zh-CN"/>
        </w:rPr>
        <w:t>2018</w:t>
      </w:r>
      <w:r>
        <w:rPr>
          <w:rFonts w:hint="eastAsia" w:ascii="仿宋_GB2312" w:eastAsia="仿宋_GB2312"/>
          <w:sz w:val="32"/>
          <w:szCs w:val="32"/>
        </w:rPr>
        <w:t>年</w:t>
      </w:r>
      <w:r>
        <w:rPr>
          <w:rFonts w:hint="eastAsia" w:ascii="仿宋_GB2312" w:eastAsia="仿宋_GB2312"/>
          <w:sz w:val="32"/>
          <w:szCs w:val="32"/>
          <w:lang w:eastAsia="zh-CN"/>
        </w:rPr>
        <w:t>增加</w:t>
      </w:r>
      <w:r>
        <w:rPr>
          <w:rFonts w:hint="eastAsia" w:ascii="仿宋_GB2312" w:eastAsia="仿宋_GB2312"/>
          <w:sz w:val="32"/>
          <w:szCs w:val="32"/>
          <w:lang w:val="en-US" w:eastAsia="zh-CN"/>
        </w:rPr>
        <w:t>1.72万元，增加原因为适当调整项目资金</w:t>
      </w:r>
      <w:r>
        <w:rPr>
          <w:rFonts w:hint="eastAsia" w:ascii="仿宋_GB2312" w:eastAsia="仿宋_GB2312"/>
          <w:sz w:val="32"/>
          <w:szCs w:val="32"/>
        </w:rPr>
        <w:t>。</w:t>
      </w:r>
    </w:p>
    <w:p w14:paraId="11430F3F">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14:paraId="39E07303">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7.3</w:t>
      </w:r>
      <w:r>
        <w:rPr>
          <w:rFonts w:hint="eastAsia" w:ascii="仿宋_GB2312" w:eastAsia="仿宋_GB2312"/>
          <w:sz w:val="32"/>
          <w:szCs w:val="32"/>
        </w:rPr>
        <w:t>万元，比</w:t>
      </w:r>
      <w:r>
        <w:rPr>
          <w:rFonts w:hint="eastAsia" w:ascii="仿宋_GB2312" w:eastAsia="仿宋_GB2312"/>
          <w:sz w:val="32"/>
          <w:szCs w:val="32"/>
          <w:lang w:eastAsia="zh-CN"/>
        </w:rPr>
        <w:t>上年减少</w:t>
      </w:r>
      <w:r>
        <w:rPr>
          <w:rFonts w:hint="eastAsia" w:ascii="仿宋_GB2312" w:eastAsia="仿宋_GB2312"/>
          <w:sz w:val="32"/>
          <w:szCs w:val="32"/>
          <w:lang w:val="en-US" w:eastAsia="zh-CN"/>
        </w:rPr>
        <w:t>1.3</w:t>
      </w:r>
      <w:r>
        <w:rPr>
          <w:rFonts w:hint="eastAsia" w:ascii="仿宋_GB2312" w:eastAsia="仿宋_GB2312"/>
          <w:sz w:val="32"/>
          <w:szCs w:val="32"/>
          <w:lang w:eastAsia="zh-CN"/>
        </w:rPr>
        <w:t>万元</w:t>
      </w:r>
      <w:r>
        <w:rPr>
          <w:rFonts w:hint="eastAsia" w:ascii="仿宋_GB2312" w:eastAsia="仿宋_GB2312"/>
          <w:sz w:val="32"/>
          <w:szCs w:val="32"/>
        </w:rPr>
        <w:t>。</w:t>
      </w:r>
      <w:r>
        <w:rPr>
          <w:rFonts w:hint="eastAsia" w:ascii="仿宋_GB2312" w:eastAsia="仿宋_GB2312"/>
          <w:sz w:val="32"/>
          <w:szCs w:val="32"/>
          <w:lang w:val="en-US" w:eastAsia="zh-CN"/>
        </w:rPr>
        <w:t>主要是厉行节约，严控三公经费，压缩不必要支出。</w:t>
      </w:r>
      <w:r>
        <w:rPr>
          <w:rFonts w:hint="eastAsia" w:ascii="仿宋_GB2312" w:eastAsia="仿宋_GB2312"/>
          <w:sz w:val="32"/>
          <w:szCs w:val="32"/>
        </w:rPr>
        <w:t>其中：公务用车运行维护费</w:t>
      </w:r>
      <w:r>
        <w:rPr>
          <w:rFonts w:hint="eastAsia" w:ascii="仿宋_GB2312" w:eastAsia="仿宋_GB2312"/>
          <w:sz w:val="32"/>
          <w:szCs w:val="32"/>
          <w:lang w:val="en-US" w:eastAsia="zh-CN"/>
        </w:rPr>
        <w:t>7.3</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1.3</w:t>
      </w:r>
      <w:r>
        <w:rPr>
          <w:rFonts w:hint="eastAsia" w:ascii="仿宋_GB2312" w:eastAsia="仿宋_GB2312"/>
          <w:sz w:val="32"/>
          <w:szCs w:val="32"/>
          <w:lang w:eastAsia="zh-CN"/>
        </w:rPr>
        <w:t>万元</w:t>
      </w:r>
      <w:r>
        <w:rPr>
          <w:rFonts w:hint="eastAsia" w:ascii="仿宋_GB2312" w:eastAsia="仿宋_GB2312"/>
          <w:sz w:val="32"/>
          <w:szCs w:val="32"/>
        </w:rPr>
        <w:t>。</w:t>
      </w:r>
    </w:p>
    <w:p w14:paraId="2335F49A">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14:paraId="76E2B45E">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浮山县张庄乡2019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92.12</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8.52</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增加原因为</w:t>
      </w:r>
      <w:r>
        <w:rPr>
          <w:rFonts w:hint="eastAsia" w:ascii="仿宋_GB2312" w:eastAsia="仿宋_GB2312"/>
          <w:sz w:val="32"/>
          <w:szCs w:val="32"/>
          <w:lang w:val="en-US" w:eastAsia="zh-CN"/>
        </w:rPr>
        <w:t>脱贫攻坚、环境整治等下乡任务增多，相关费用增加</w:t>
      </w:r>
      <w:r>
        <w:rPr>
          <w:rFonts w:hint="eastAsia" w:ascii="仿宋_GB2312" w:eastAsia="仿宋_GB2312"/>
          <w:sz w:val="32"/>
          <w:szCs w:val="32"/>
        </w:rPr>
        <w:t>。</w:t>
      </w:r>
    </w:p>
    <w:p w14:paraId="78C63791">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14:paraId="3EF9E7DB">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w:t>
      </w:r>
      <w:r>
        <w:rPr>
          <w:rFonts w:hint="eastAsia" w:ascii="仿宋_GB2312" w:eastAsia="仿宋_GB2312"/>
          <w:sz w:val="32"/>
          <w:szCs w:val="32"/>
          <w:lang w:eastAsia="zh-CN"/>
        </w:rPr>
        <w:t>浮山县张庄乡</w:t>
      </w:r>
      <w:r>
        <w:rPr>
          <w:rFonts w:hint="eastAsia" w:ascii="仿宋_GB2312" w:eastAsia="仿宋_GB2312"/>
          <w:sz w:val="32"/>
          <w:szCs w:val="32"/>
        </w:rPr>
        <w:t>政府采购预算总额</w:t>
      </w:r>
      <w:r>
        <w:rPr>
          <w:rFonts w:hint="eastAsia" w:ascii="仿宋_GB2312" w:eastAsia="仿宋_GB2312"/>
          <w:sz w:val="32"/>
          <w:szCs w:val="32"/>
          <w:lang w:val="en-US" w:eastAsia="zh-CN"/>
        </w:rPr>
        <w:t>10.8</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3.5</w:t>
      </w:r>
      <w:r>
        <w:rPr>
          <w:rFonts w:hint="eastAsia" w:ascii="仿宋_GB2312" w:eastAsia="仿宋_GB2312"/>
          <w:sz w:val="32"/>
          <w:szCs w:val="32"/>
        </w:rPr>
        <w:t>万元、政府采购服务预算</w:t>
      </w:r>
      <w:r>
        <w:rPr>
          <w:rFonts w:hint="eastAsia" w:ascii="仿宋_GB2312" w:eastAsia="仿宋_GB2312"/>
          <w:sz w:val="32"/>
          <w:szCs w:val="32"/>
          <w:lang w:val="en-US" w:eastAsia="zh-CN"/>
        </w:rPr>
        <w:t>7.3</w:t>
      </w:r>
      <w:r>
        <w:rPr>
          <w:rFonts w:hint="eastAsia" w:ascii="仿宋_GB2312" w:eastAsia="仿宋_GB2312"/>
          <w:sz w:val="32"/>
          <w:szCs w:val="32"/>
        </w:rPr>
        <w:t>万元。</w:t>
      </w:r>
    </w:p>
    <w:p w14:paraId="7EBBB78C">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14:paraId="147D4034">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184.66</w:t>
      </w:r>
      <w:r>
        <w:rPr>
          <w:rFonts w:hint="eastAsia" w:ascii="仿宋_GB2312" w:eastAsia="仿宋_GB2312"/>
          <w:sz w:val="32"/>
          <w:szCs w:val="32"/>
        </w:rPr>
        <w:t>万元。本单位共有车辆</w:t>
      </w:r>
      <w:r>
        <w:rPr>
          <w:rFonts w:hint="eastAsia" w:ascii="仿宋_GB2312" w:eastAsia="仿宋_GB2312"/>
          <w:sz w:val="32"/>
          <w:szCs w:val="32"/>
          <w:lang w:val="en-US" w:eastAsia="zh-CN"/>
        </w:rPr>
        <w:t>2</w:t>
      </w:r>
      <w:r>
        <w:rPr>
          <w:rFonts w:hint="eastAsia" w:ascii="仿宋_GB2312" w:eastAsia="仿宋_GB2312"/>
          <w:sz w:val="32"/>
          <w:szCs w:val="32"/>
        </w:rPr>
        <w:t>辆，其中一般公务用车</w:t>
      </w:r>
      <w:r>
        <w:rPr>
          <w:rFonts w:hint="eastAsia" w:ascii="仿宋_GB2312" w:eastAsia="仿宋_GB2312"/>
          <w:sz w:val="32"/>
          <w:szCs w:val="32"/>
          <w:lang w:val="en-US" w:eastAsia="zh-CN"/>
        </w:rPr>
        <w:t>2</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14:paraId="745C83A6">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14:paraId="4B2ED896">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2019年部门预算我单位项目支出情况</w:t>
      </w:r>
    </w:p>
    <w:p w14:paraId="6184AA6C">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14:paraId="03EE62E2">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14:paraId="38DFC13E">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14:paraId="2B5C2DFD">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14:paraId="4B564731">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14:paraId="65C2A6A1">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6F56C06C">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14:paraId="0B406DCB">
      <w:pPr>
        <w:spacing w:line="600" w:lineRule="exact"/>
        <w:ind w:firstLine="640" w:firstLineChars="200"/>
        <w:rPr>
          <w:rFonts w:hint="default" w:ascii="仿宋_GB2312" w:eastAsia="仿宋_GB2312"/>
          <w:sz w:val="32"/>
          <w:szCs w:val="32"/>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3EAF5">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F7C2F">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14:paraId="320603F9">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3F931">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175F1">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A9F27">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ABEAF">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0D0A24"/>
    <w:multiLevelType w:val="singleLevel"/>
    <w:tmpl w:val="FC0D0A2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4885B39"/>
    <w:rsid w:val="07883C08"/>
    <w:rsid w:val="07DB3037"/>
    <w:rsid w:val="088E0DB5"/>
    <w:rsid w:val="0A06194C"/>
    <w:rsid w:val="0C7F424D"/>
    <w:rsid w:val="0D3F45E3"/>
    <w:rsid w:val="0E0A19CE"/>
    <w:rsid w:val="0F7B3A9B"/>
    <w:rsid w:val="12C17DA9"/>
    <w:rsid w:val="15BF6659"/>
    <w:rsid w:val="20396B45"/>
    <w:rsid w:val="209D461C"/>
    <w:rsid w:val="2425476E"/>
    <w:rsid w:val="2503791B"/>
    <w:rsid w:val="27454545"/>
    <w:rsid w:val="28FA1063"/>
    <w:rsid w:val="29D361D6"/>
    <w:rsid w:val="2C855B1E"/>
    <w:rsid w:val="2CC24722"/>
    <w:rsid w:val="2E467B19"/>
    <w:rsid w:val="339B7DDD"/>
    <w:rsid w:val="34A44BD2"/>
    <w:rsid w:val="373754B1"/>
    <w:rsid w:val="39D34F24"/>
    <w:rsid w:val="3D2F7C22"/>
    <w:rsid w:val="4137205C"/>
    <w:rsid w:val="41EF5452"/>
    <w:rsid w:val="43B62FED"/>
    <w:rsid w:val="454761A2"/>
    <w:rsid w:val="48005682"/>
    <w:rsid w:val="487B2D61"/>
    <w:rsid w:val="4DC1729B"/>
    <w:rsid w:val="53AD7DEE"/>
    <w:rsid w:val="62CF3634"/>
    <w:rsid w:val="6CB027C7"/>
    <w:rsid w:val="6CFE0545"/>
    <w:rsid w:val="6EC96B93"/>
    <w:rsid w:val="6F7C692A"/>
    <w:rsid w:val="7F9505B2"/>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99"/>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6"/>
    <w:link w:val="2"/>
    <w:semiHidden/>
    <w:qFormat/>
    <w:locked/>
    <w:uiPriority w:val="99"/>
    <w:rPr>
      <w:rFonts w:cs="Times New Roman"/>
      <w:sz w:val="2"/>
    </w:rPr>
  </w:style>
  <w:style w:type="character" w:customStyle="1" w:styleId="10">
    <w:name w:val="Footer Char"/>
    <w:basedOn w:val="6"/>
    <w:link w:val="3"/>
    <w:semiHidden/>
    <w:qFormat/>
    <w:locked/>
    <w:uiPriority w:val="99"/>
    <w:rPr>
      <w:rFonts w:cs="Times New Roman"/>
      <w:sz w:val="18"/>
      <w:szCs w:val="18"/>
    </w:rPr>
  </w:style>
  <w:style w:type="character" w:customStyle="1" w:styleId="11">
    <w:name w:val="Header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6</Pages>
  <Words>2217</Words>
  <Characters>2373</Characters>
  <Lines>0</Lines>
  <Paragraphs>0</Paragraphs>
  <TotalTime>0</TotalTime>
  <ScaleCrop>false</ScaleCrop>
  <LinksUpToDate>false</LinksUpToDate>
  <CharactersWithSpaces>2390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易巧</cp:lastModifiedBy>
  <cp:lastPrinted>2018-05-21T07:36:00Z</cp:lastPrinted>
  <dcterms:modified xsi:type="dcterms:W3CDTF">2025-02-21T02:17:23Z</dcterms:modified>
  <dc:title>浮财预〔2018〕86号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E007C46A87414F4AA9551BEF24A6F328</vt:lpwstr>
  </property>
  <property fmtid="{D5CDD505-2E9C-101B-9397-08002B2CF9AE}" pid="4" name="KSOTemplateDocerSaveRecord">
    <vt:lpwstr>eyJoZGlkIjoiOTA1Mjg3ZmMzMGU1YzVkMTFiMGU3Mzc0MmE1Mjc1MDYiLCJ1c2VySWQiOiI5NzU5Mjk5MzMifQ==</vt:lpwstr>
  </property>
</Properties>
</file>