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_GB2312" w:eastAsia="Times New Roman"/>
          <w:sz w:val="32"/>
          <w:szCs w:val="32"/>
        </w:rPr>
      </w:pPr>
    </w:p>
    <w:p>
      <w:pPr>
        <w:spacing w:line="600" w:lineRule="exact"/>
        <w:jc w:val="center"/>
        <w:rPr>
          <w:rFonts w:ascii="宋体"/>
          <w:b/>
          <w:sz w:val="44"/>
          <w:szCs w:val="44"/>
        </w:rPr>
      </w:pPr>
      <w:r>
        <w:rPr>
          <w:rFonts w:ascii="宋体" w:hAnsi="宋体"/>
          <w:b/>
          <w:sz w:val="44"/>
          <w:szCs w:val="44"/>
        </w:rPr>
        <w:t xml:space="preserve"> </w:t>
      </w:r>
      <w:r>
        <w:rPr>
          <w:rFonts w:hint="eastAsia" w:ascii="宋体" w:hAnsi="宋体"/>
          <w:b/>
          <w:sz w:val="44"/>
          <w:szCs w:val="44"/>
        </w:rPr>
        <w:t>浮山县西街居委会局</w:t>
      </w:r>
      <w:r>
        <w:rPr>
          <w:rFonts w:ascii="宋体" w:hAnsi="宋体"/>
          <w:b/>
          <w:sz w:val="44"/>
          <w:szCs w:val="44"/>
        </w:rPr>
        <w:t>2019</w:t>
      </w:r>
      <w:r>
        <w:rPr>
          <w:rFonts w:hint="eastAsia" w:ascii="宋体" w:hAnsi="宋体"/>
          <w:b/>
          <w:sz w:val="44"/>
          <w:szCs w:val="44"/>
        </w:rPr>
        <w:t>年度部门预算信息公开</w:t>
      </w:r>
    </w:p>
    <w:p>
      <w:pPr>
        <w:spacing w:line="600" w:lineRule="exact"/>
        <w:ind w:firstLine="640" w:firstLineChars="200"/>
        <w:rPr>
          <w:rFonts w:ascii="??_GB2312" w:eastAsia="Times New Roman"/>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ascii="??_GB2312" w:eastAsia="Times New Roman"/>
          <w:b/>
          <w:sz w:val="32"/>
          <w:szCs w:val="32"/>
        </w:rPr>
      </w:pPr>
      <w:r>
        <w:rPr>
          <w:rFonts w:ascii="??_GB2312" w:eastAsia="Times New Roman"/>
          <w:b/>
          <w:sz w:val="32"/>
          <w:szCs w:val="32"/>
        </w:rPr>
        <w:t>一、基本情况(包括机构设置情况）</w:t>
      </w:r>
    </w:p>
    <w:p>
      <w:pPr>
        <w:spacing w:line="600" w:lineRule="exact"/>
        <w:ind w:firstLine="640" w:firstLineChars="200"/>
        <w:rPr>
          <w:rFonts w:ascii="??_GB2312"/>
          <w:sz w:val="32"/>
          <w:szCs w:val="32"/>
        </w:rPr>
      </w:pPr>
      <w:r>
        <w:rPr>
          <w:rFonts w:hint="eastAsia" w:ascii="??_GB2312"/>
          <w:sz w:val="32"/>
          <w:szCs w:val="32"/>
        </w:rPr>
        <w:t>浮山县西街居委会成立于</w:t>
      </w:r>
      <w:r>
        <w:rPr>
          <w:rFonts w:ascii="??_GB2312"/>
          <w:sz w:val="32"/>
          <w:szCs w:val="32"/>
        </w:rPr>
        <w:t>2003</w:t>
      </w:r>
      <w:r>
        <w:rPr>
          <w:rFonts w:hint="eastAsia" w:ascii="??_GB2312"/>
          <w:sz w:val="32"/>
          <w:szCs w:val="32"/>
        </w:rPr>
        <w:t>年</w:t>
      </w:r>
      <w:r>
        <w:rPr>
          <w:rFonts w:ascii="??_GB2312"/>
          <w:sz w:val="32"/>
          <w:szCs w:val="32"/>
        </w:rPr>
        <w:t>12</w:t>
      </w:r>
      <w:r>
        <w:rPr>
          <w:rFonts w:hint="eastAsia" w:ascii="??_GB2312"/>
          <w:sz w:val="32"/>
          <w:szCs w:val="32"/>
        </w:rPr>
        <w:t>月，位于天坛西路西街社区服务楼，下辖</w:t>
      </w:r>
      <w:r>
        <w:rPr>
          <w:rFonts w:ascii="??_GB2312"/>
          <w:sz w:val="32"/>
          <w:szCs w:val="32"/>
        </w:rPr>
        <w:t>11</w:t>
      </w:r>
      <w:r>
        <w:rPr>
          <w:rFonts w:hint="eastAsia" w:ascii="??_GB2312"/>
          <w:sz w:val="32"/>
          <w:szCs w:val="32"/>
        </w:rPr>
        <w:t>个网格，列管单位</w:t>
      </w:r>
      <w:r>
        <w:rPr>
          <w:rFonts w:ascii="??_GB2312"/>
          <w:sz w:val="32"/>
          <w:szCs w:val="32"/>
        </w:rPr>
        <w:t>56</w:t>
      </w:r>
      <w:r>
        <w:rPr>
          <w:rFonts w:hint="eastAsia" w:ascii="??_GB2312"/>
          <w:sz w:val="32"/>
          <w:szCs w:val="32"/>
        </w:rPr>
        <w:t>个，</w:t>
      </w:r>
      <w:r>
        <w:rPr>
          <w:rFonts w:ascii="??_GB2312"/>
          <w:sz w:val="32"/>
          <w:szCs w:val="32"/>
        </w:rPr>
        <w:t>82</w:t>
      </w:r>
      <w:r>
        <w:rPr>
          <w:rFonts w:hint="eastAsia" w:ascii="??_GB2312"/>
          <w:sz w:val="32"/>
          <w:szCs w:val="32"/>
        </w:rPr>
        <w:t>个楼院，管理和服务浮山县大十字以西区域所有居民，共</w:t>
      </w:r>
      <w:r>
        <w:rPr>
          <w:rFonts w:ascii="??_GB2312"/>
          <w:sz w:val="32"/>
          <w:szCs w:val="32"/>
        </w:rPr>
        <w:t>5071</w:t>
      </w:r>
      <w:r>
        <w:rPr>
          <w:rFonts w:hint="eastAsia" w:ascii="??_GB2312"/>
          <w:sz w:val="32"/>
          <w:szCs w:val="32"/>
        </w:rPr>
        <w:t>户</w:t>
      </w:r>
      <w:r>
        <w:rPr>
          <w:rFonts w:ascii="??_GB2312"/>
          <w:sz w:val="32"/>
          <w:szCs w:val="32"/>
        </w:rPr>
        <w:t>23012</w:t>
      </w:r>
      <w:r>
        <w:rPr>
          <w:rFonts w:hint="eastAsia" w:ascii="??_GB2312"/>
          <w:sz w:val="32"/>
          <w:szCs w:val="32"/>
        </w:rPr>
        <w:t>人，流动人口</w:t>
      </w:r>
      <w:r>
        <w:rPr>
          <w:rFonts w:ascii="??_GB2312"/>
          <w:sz w:val="32"/>
          <w:szCs w:val="32"/>
        </w:rPr>
        <w:t>3000</w:t>
      </w:r>
      <w:r>
        <w:rPr>
          <w:rFonts w:hint="eastAsia" w:ascii="??_GB2312"/>
          <w:sz w:val="32"/>
          <w:szCs w:val="32"/>
        </w:rPr>
        <w:t>余人。</w:t>
      </w: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ind w:firstLine="643" w:firstLineChars="200"/>
        <w:rPr>
          <w:rFonts w:ascii="??_GB2312" w:eastAsia="Times New Roman"/>
          <w:b/>
          <w:sz w:val="32"/>
          <w:szCs w:val="32"/>
        </w:rPr>
      </w:pPr>
      <w:r>
        <w:rPr>
          <w:rFonts w:ascii="??_GB2312" w:eastAsia="Times New Roman"/>
          <w:b/>
          <w:sz w:val="32"/>
          <w:szCs w:val="32"/>
        </w:rPr>
        <w:t>二、主要职能</w:t>
      </w:r>
    </w:p>
    <w:p>
      <w:pPr>
        <w:spacing w:line="600" w:lineRule="exact"/>
        <w:ind w:firstLine="640" w:firstLineChars="200"/>
        <w:rPr>
          <w:rFonts w:ascii="??_GB2312"/>
          <w:sz w:val="32"/>
          <w:szCs w:val="32"/>
        </w:rPr>
      </w:pPr>
      <w:r>
        <w:rPr>
          <w:rFonts w:ascii="??_GB2312"/>
          <w:sz w:val="32"/>
          <w:szCs w:val="32"/>
        </w:rPr>
        <w:t xml:space="preserve">    </w:t>
      </w:r>
      <w:r>
        <w:rPr>
          <w:rFonts w:hint="eastAsia" w:ascii="??_GB2312"/>
          <w:sz w:val="32"/>
          <w:szCs w:val="32"/>
        </w:rPr>
        <w:t>西街社区居委会主要职能：向居民群众宣传党和国家的方针，政策和法律，认真贯彻执行上级有关部门提供的指示和任务。为群众提供办理身份证，家庭贫困，计划生育，出境申请，户口死亡等有关证明。协助做好拥军优属，帮困救济，残疾人登记，协助城管部门政治社区脏，乱，差等工作，协助开展综治工作。</w:t>
      </w: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2019</w:t>
      </w:r>
      <w:r>
        <w:rPr>
          <w:rFonts w:hint="eastAsia" w:ascii="黑体" w:eastAsia="黑体"/>
          <w:sz w:val="32"/>
          <w:szCs w:val="32"/>
        </w:rPr>
        <w:t>年度部门预算报表</w:t>
      </w:r>
    </w:p>
    <w:p>
      <w:pPr>
        <w:spacing w:line="600" w:lineRule="exact"/>
        <w:ind w:firstLine="640" w:firstLineChars="200"/>
        <w:rPr>
          <w:rFonts w:ascii="??_GB2312" w:eastAsia="Times New Roman"/>
          <w:sz w:val="32"/>
          <w:szCs w:val="32"/>
        </w:rPr>
      </w:pPr>
      <w:r>
        <w:rPr>
          <w:rFonts w:ascii="??_GB2312" w:eastAsia="Times New Roman"/>
          <w:sz w:val="32"/>
          <w:szCs w:val="32"/>
        </w:rPr>
        <w:t>一、浮山县</w:t>
      </w:r>
      <w:r>
        <w:rPr>
          <w:rFonts w:hint="eastAsia" w:ascii="??_GB2312"/>
          <w:sz w:val="32"/>
          <w:szCs w:val="32"/>
        </w:rPr>
        <w:t>西街居委会</w:t>
      </w:r>
      <w:r>
        <w:rPr>
          <w:rFonts w:ascii="??_GB2312" w:eastAsia="Times New Roman"/>
          <w:sz w:val="32"/>
          <w:szCs w:val="32"/>
        </w:rPr>
        <w:t>2019年预算收支总表</w:t>
      </w:r>
    </w:p>
    <w:p>
      <w:pPr>
        <w:spacing w:line="600" w:lineRule="exact"/>
        <w:ind w:firstLine="640" w:firstLineChars="200"/>
        <w:rPr>
          <w:rFonts w:ascii="??_GB2312" w:eastAsia="Times New Roman"/>
          <w:sz w:val="32"/>
          <w:szCs w:val="32"/>
        </w:rPr>
      </w:pPr>
      <w:r>
        <w:rPr>
          <w:rFonts w:ascii="??_GB2312" w:eastAsia="Times New Roman"/>
          <w:sz w:val="32"/>
          <w:szCs w:val="32"/>
        </w:rPr>
        <w:t>二、浮山县</w:t>
      </w:r>
      <w:r>
        <w:rPr>
          <w:rFonts w:hint="eastAsia" w:ascii="??_GB2312"/>
          <w:sz w:val="32"/>
          <w:szCs w:val="32"/>
        </w:rPr>
        <w:t>西街居委会</w:t>
      </w:r>
      <w:r>
        <w:rPr>
          <w:rFonts w:ascii="??_GB2312" w:eastAsia="Times New Roman"/>
          <w:sz w:val="32"/>
          <w:szCs w:val="32"/>
        </w:rPr>
        <w:t>2019年预算收入总表</w:t>
      </w:r>
    </w:p>
    <w:p>
      <w:pPr>
        <w:spacing w:line="600" w:lineRule="exact"/>
        <w:ind w:firstLine="640" w:firstLineChars="200"/>
        <w:rPr>
          <w:rFonts w:ascii="??_GB2312" w:eastAsia="Times New Roman"/>
          <w:sz w:val="32"/>
          <w:szCs w:val="32"/>
        </w:rPr>
      </w:pPr>
      <w:r>
        <w:rPr>
          <w:rFonts w:ascii="??_GB2312" w:eastAsia="Times New Roman"/>
          <w:sz w:val="32"/>
          <w:szCs w:val="32"/>
        </w:rPr>
        <w:t>三、浮山县</w:t>
      </w:r>
      <w:r>
        <w:rPr>
          <w:rFonts w:hint="eastAsia" w:ascii="??_GB2312"/>
          <w:sz w:val="32"/>
          <w:szCs w:val="32"/>
        </w:rPr>
        <w:t>西街居委会</w:t>
      </w:r>
      <w:r>
        <w:rPr>
          <w:rFonts w:ascii="??_GB2312" w:eastAsia="Times New Roman"/>
          <w:sz w:val="32"/>
          <w:szCs w:val="32"/>
        </w:rPr>
        <w:t>2019年预算支出总表</w:t>
      </w:r>
    </w:p>
    <w:p>
      <w:pPr>
        <w:spacing w:line="600" w:lineRule="exact"/>
        <w:ind w:firstLine="640" w:firstLineChars="200"/>
        <w:rPr>
          <w:rFonts w:ascii="??_GB2312" w:eastAsia="Times New Roman"/>
          <w:sz w:val="32"/>
          <w:szCs w:val="32"/>
        </w:rPr>
      </w:pPr>
      <w:r>
        <w:rPr>
          <w:rFonts w:ascii="??_GB2312" w:eastAsia="Times New Roman"/>
          <w:sz w:val="32"/>
          <w:szCs w:val="32"/>
        </w:rPr>
        <w:t>四、浮山县</w:t>
      </w:r>
      <w:r>
        <w:rPr>
          <w:rFonts w:hint="eastAsia" w:ascii="??_GB2312"/>
          <w:sz w:val="32"/>
          <w:szCs w:val="32"/>
        </w:rPr>
        <w:t>西街居委会</w:t>
      </w:r>
      <w:r>
        <w:rPr>
          <w:rFonts w:ascii="??_GB2312" w:eastAsia="Times New Roman"/>
          <w:sz w:val="32"/>
          <w:szCs w:val="32"/>
        </w:rPr>
        <w:t>2019年财政拨款收支总表</w:t>
      </w:r>
    </w:p>
    <w:p>
      <w:pPr>
        <w:spacing w:line="600" w:lineRule="exact"/>
        <w:ind w:firstLine="640" w:firstLineChars="200"/>
        <w:rPr>
          <w:rFonts w:ascii="??_GB2312" w:eastAsia="Times New Roman"/>
          <w:sz w:val="32"/>
          <w:szCs w:val="32"/>
        </w:rPr>
      </w:pPr>
      <w:r>
        <w:rPr>
          <w:rFonts w:ascii="??_GB2312" w:eastAsia="Times New Roman"/>
          <w:sz w:val="32"/>
          <w:szCs w:val="32"/>
        </w:rPr>
        <w:t>五、浮山县</w:t>
      </w:r>
      <w:r>
        <w:rPr>
          <w:rFonts w:hint="eastAsia" w:ascii="??_GB2312"/>
          <w:sz w:val="32"/>
          <w:szCs w:val="32"/>
        </w:rPr>
        <w:t>西街居委会</w:t>
      </w:r>
      <w:r>
        <w:rPr>
          <w:rFonts w:ascii="??_GB2312" w:eastAsia="Times New Roman"/>
          <w:sz w:val="32"/>
          <w:szCs w:val="32"/>
        </w:rPr>
        <w:t>2019年一般公共预算支出预算表</w:t>
      </w:r>
    </w:p>
    <w:p>
      <w:pPr>
        <w:spacing w:line="600" w:lineRule="exact"/>
        <w:ind w:firstLine="640" w:firstLineChars="200"/>
        <w:rPr>
          <w:rFonts w:ascii="??_GB2312" w:eastAsia="Times New Roman"/>
          <w:sz w:val="32"/>
          <w:szCs w:val="32"/>
        </w:rPr>
      </w:pPr>
      <w:r>
        <w:rPr>
          <w:rFonts w:ascii="??_GB2312" w:eastAsia="Times New Roman"/>
          <w:sz w:val="32"/>
          <w:szCs w:val="32"/>
        </w:rPr>
        <w:t>六、浮山县</w:t>
      </w:r>
      <w:r>
        <w:rPr>
          <w:rFonts w:hint="eastAsia" w:ascii="??_GB2312"/>
          <w:sz w:val="32"/>
          <w:szCs w:val="32"/>
        </w:rPr>
        <w:t>西街居委会</w:t>
      </w:r>
      <w:r>
        <w:rPr>
          <w:rFonts w:ascii="??_GB2312" w:eastAsia="Times New Roman"/>
          <w:sz w:val="32"/>
          <w:szCs w:val="32"/>
        </w:rPr>
        <w:t>2019年一般公共预算安排基本支出分经济科目表</w:t>
      </w:r>
    </w:p>
    <w:p>
      <w:pPr>
        <w:spacing w:line="600" w:lineRule="exact"/>
        <w:ind w:firstLine="640" w:firstLineChars="200"/>
        <w:rPr>
          <w:rFonts w:ascii="??_GB2312" w:eastAsia="Times New Roman"/>
          <w:sz w:val="32"/>
          <w:szCs w:val="32"/>
        </w:rPr>
      </w:pPr>
      <w:r>
        <w:rPr>
          <w:rFonts w:ascii="??_GB2312" w:eastAsia="Times New Roman"/>
          <w:sz w:val="32"/>
          <w:szCs w:val="32"/>
        </w:rPr>
        <w:t>七、浮山县</w:t>
      </w:r>
      <w:r>
        <w:rPr>
          <w:rFonts w:hint="eastAsia" w:ascii="??_GB2312"/>
          <w:sz w:val="32"/>
          <w:szCs w:val="32"/>
        </w:rPr>
        <w:t>西街居委会</w:t>
      </w:r>
      <w:r>
        <w:rPr>
          <w:rFonts w:ascii="??_GB2312" w:eastAsia="Times New Roman"/>
          <w:sz w:val="32"/>
          <w:szCs w:val="32"/>
        </w:rPr>
        <w:t>2019年政府性基金预算收入预算表</w:t>
      </w:r>
    </w:p>
    <w:p>
      <w:pPr>
        <w:spacing w:line="600" w:lineRule="exact"/>
        <w:ind w:firstLine="640" w:firstLineChars="200"/>
        <w:rPr>
          <w:rFonts w:ascii="??_GB2312" w:eastAsia="Times New Roman"/>
          <w:sz w:val="32"/>
          <w:szCs w:val="32"/>
        </w:rPr>
      </w:pPr>
      <w:r>
        <w:rPr>
          <w:rFonts w:ascii="??_GB2312" w:eastAsia="Times New Roman"/>
          <w:sz w:val="32"/>
          <w:szCs w:val="32"/>
        </w:rPr>
        <w:t>八、浮山县</w:t>
      </w:r>
      <w:r>
        <w:rPr>
          <w:rFonts w:hint="eastAsia" w:ascii="??_GB2312"/>
          <w:sz w:val="32"/>
          <w:szCs w:val="32"/>
        </w:rPr>
        <w:t>西街居委会</w:t>
      </w:r>
      <w:r>
        <w:rPr>
          <w:rFonts w:ascii="??_GB2312" w:eastAsia="Times New Roman"/>
          <w:sz w:val="32"/>
          <w:szCs w:val="32"/>
        </w:rPr>
        <w:t>2019年政府性基金预算支出预算表</w:t>
      </w:r>
    </w:p>
    <w:p>
      <w:pPr>
        <w:spacing w:line="600" w:lineRule="exact"/>
        <w:ind w:firstLine="640" w:firstLineChars="200"/>
        <w:rPr>
          <w:rFonts w:ascii="??_GB2312" w:eastAsia="Times New Roman"/>
          <w:sz w:val="32"/>
          <w:szCs w:val="32"/>
        </w:rPr>
      </w:pPr>
      <w:r>
        <w:rPr>
          <w:rFonts w:ascii="??_GB2312" w:eastAsia="Times New Roman"/>
          <w:sz w:val="32"/>
          <w:szCs w:val="32"/>
        </w:rPr>
        <w:t>九、浮山县</w:t>
      </w:r>
      <w:r>
        <w:rPr>
          <w:rFonts w:hint="eastAsia" w:ascii="??_GB2312"/>
          <w:sz w:val="32"/>
          <w:szCs w:val="32"/>
        </w:rPr>
        <w:t>西街居委会</w:t>
      </w:r>
      <w:r>
        <w:rPr>
          <w:rFonts w:ascii="??_GB2312" w:eastAsia="Times New Roman"/>
          <w:sz w:val="32"/>
          <w:szCs w:val="32"/>
        </w:rPr>
        <w:t>2019年“三公”经费预算财政拨款情况统计表</w:t>
      </w:r>
    </w:p>
    <w:p>
      <w:pPr>
        <w:spacing w:line="600" w:lineRule="exact"/>
        <w:ind w:firstLine="640" w:firstLineChars="200"/>
        <w:rPr>
          <w:rFonts w:ascii="??_GB2312" w:eastAsia="Times New Roman"/>
          <w:sz w:val="32"/>
          <w:szCs w:val="32"/>
        </w:rPr>
      </w:pPr>
      <w:r>
        <w:rPr>
          <w:rFonts w:ascii="??_GB2312" w:eastAsia="Times New Roman"/>
          <w:sz w:val="32"/>
          <w:szCs w:val="32"/>
        </w:rPr>
        <w:t>十、浮山县</w:t>
      </w:r>
      <w:r>
        <w:rPr>
          <w:rFonts w:hint="eastAsia" w:ascii="??_GB2312"/>
          <w:sz w:val="32"/>
          <w:szCs w:val="32"/>
        </w:rPr>
        <w:t>西街居委会</w:t>
      </w:r>
      <w:r>
        <w:rPr>
          <w:rFonts w:ascii="??_GB2312" w:eastAsia="Times New Roman"/>
          <w:sz w:val="32"/>
          <w:szCs w:val="32"/>
        </w:rPr>
        <w:t>2019年机关运行经费预算财政拨款情况统计表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2019</w:t>
      </w:r>
      <w:r>
        <w:rPr>
          <w:rFonts w:hint="eastAsia" w:ascii="黑体" w:eastAsia="黑体"/>
          <w:sz w:val="32"/>
          <w:szCs w:val="32"/>
        </w:rPr>
        <w:t>年度部门预算情况说明</w:t>
      </w:r>
    </w:p>
    <w:p>
      <w:pPr>
        <w:spacing w:line="600" w:lineRule="exact"/>
        <w:ind w:firstLine="643" w:firstLineChars="200"/>
        <w:rPr>
          <w:rFonts w:ascii="??_GB2312" w:eastAsia="Times New Roman"/>
          <w:b/>
          <w:sz w:val="32"/>
          <w:szCs w:val="32"/>
        </w:rPr>
      </w:pPr>
      <w:r>
        <w:rPr>
          <w:rFonts w:ascii="??_GB2312" w:eastAsia="Times New Roman"/>
          <w:b/>
          <w:sz w:val="32"/>
          <w:szCs w:val="32"/>
        </w:rPr>
        <w:t>一、2019年度部门预算数据变动情况及原因</w:t>
      </w:r>
    </w:p>
    <w:p>
      <w:pPr>
        <w:spacing w:line="600" w:lineRule="exact"/>
        <w:ind w:left="638" w:leftChars="304" w:firstLine="640" w:firstLineChars="200"/>
        <w:rPr>
          <w:rFonts w:ascii="??_GB2312"/>
          <w:sz w:val="32"/>
          <w:szCs w:val="32"/>
        </w:rPr>
      </w:pPr>
      <w:r>
        <w:rPr>
          <w:rFonts w:ascii="??_GB2312" w:eastAsia="Times New Roman"/>
          <w:sz w:val="32"/>
          <w:szCs w:val="32"/>
        </w:rPr>
        <w:t xml:space="preserve">浮山县 </w:t>
      </w:r>
      <w:r>
        <w:rPr>
          <w:rFonts w:hint="eastAsia" w:ascii="??_GB2312"/>
          <w:sz w:val="32"/>
          <w:szCs w:val="32"/>
        </w:rPr>
        <w:t>西街居委会</w:t>
      </w:r>
      <w:r>
        <w:rPr>
          <w:rFonts w:ascii="??_GB2312" w:eastAsia="Times New Roman"/>
          <w:sz w:val="32"/>
          <w:szCs w:val="32"/>
        </w:rPr>
        <w:t xml:space="preserve">  2019年部门预算 </w:t>
      </w:r>
      <w:r>
        <w:rPr>
          <w:rFonts w:ascii="??_GB2312"/>
          <w:sz w:val="32"/>
          <w:szCs w:val="32"/>
        </w:rPr>
        <w:t>46.56</w:t>
      </w:r>
      <w:r>
        <w:rPr>
          <w:rFonts w:ascii="??_GB2312" w:eastAsia="Times New Roman"/>
          <w:sz w:val="32"/>
          <w:szCs w:val="32"/>
        </w:rPr>
        <w:t xml:space="preserve">  万元，比2018年预算增加 </w:t>
      </w:r>
      <w:r>
        <w:rPr>
          <w:rFonts w:ascii="??_GB2312"/>
          <w:sz w:val="32"/>
          <w:szCs w:val="32"/>
        </w:rPr>
        <w:t>1.89</w:t>
      </w:r>
      <w:r>
        <w:rPr>
          <w:rFonts w:ascii="??_GB2312" w:eastAsia="Times New Roman"/>
          <w:sz w:val="32"/>
          <w:szCs w:val="32"/>
        </w:rPr>
        <w:t xml:space="preserve"> 万元。其中：工资福利支出比2018年增加了  </w:t>
      </w:r>
      <w:r>
        <w:rPr>
          <w:rFonts w:ascii="??_GB2312"/>
          <w:sz w:val="32"/>
          <w:szCs w:val="32"/>
        </w:rPr>
        <w:t>0.63</w:t>
      </w:r>
      <w:r>
        <w:rPr>
          <w:rFonts w:ascii="??_GB2312" w:eastAsia="Times New Roman"/>
          <w:sz w:val="32"/>
          <w:szCs w:val="32"/>
        </w:rPr>
        <w:t xml:space="preserve">  万元，增加原因为 </w:t>
      </w:r>
      <w:r>
        <w:rPr>
          <w:rFonts w:hint="eastAsia" w:ascii="??_GB2312"/>
          <w:sz w:val="32"/>
          <w:szCs w:val="32"/>
        </w:rPr>
        <w:t>财政</w:t>
      </w:r>
      <w:r>
        <w:rPr>
          <w:rFonts w:ascii="??_GB2312" w:eastAsia="Times New Roman"/>
          <w:sz w:val="32"/>
          <w:szCs w:val="32"/>
        </w:rPr>
        <w:t xml:space="preserve"> </w:t>
      </w:r>
      <w:r>
        <w:rPr>
          <w:rFonts w:hint="eastAsia" w:ascii="??_GB2312"/>
          <w:sz w:val="32"/>
          <w:szCs w:val="32"/>
        </w:rPr>
        <w:t>工资调整</w:t>
      </w:r>
      <w:r>
        <w:rPr>
          <w:rFonts w:ascii="??_GB2312" w:eastAsia="Times New Roman"/>
          <w:sz w:val="32"/>
          <w:szCs w:val="32"/>
        </w:rPr>
        <w:t xml:space="preserve"> </w:t>
      </w:r>
      <w:r>
        <w:rPr>
          <w:rFonts w:ascii="??_GB2312"/>
          <w:sz w:val="32"/>
          <w:szCs w:val="32"/>
        </w:rPr>
        <w:t>.</w:t>
      </w:r>
      <w:r>
        <w:rPr>
          <w:rFonts w:ascii="??_GB2312" w:eastAsia="Times New Roman"/>
          <w:sz w:val="32"/>
          <w:szCs w:val="32"/>
        </w:rPr>
        <w:t xml:space="preserve">商品和服务支出比2018年增加了  </w:t>
      </w:r>
      <w:r>
        <w:rPr>
          <w:rFonts w:ascii="??_GB2312"/>
          <w:sz w:val="32"/>
          <w:szCs w:val="32"/>
        </w:rPr>
        <w:t>0.02</w:t>
      </w:r>
      <w:r>
        <w:rPr>
          <w:rFonts w:ascii="??_GB2312" w:eastAsia="Times New Roman"/>
          <w:sz w:val="32"/>
          <w:szCs w:val="32"/>
        </w:rPr>
        <w:t xml:space="preserve"> 万元，增加原因 </w:t>
      </w:r>
      <w:r>
        <w:rPr>
          <w:rFonts w:hint="eastAsia" w:ascii="??_GB2312"/>
          <w:sz w:val="32"/>
          <w:szCs w:val="32"/>
        </w:rPr>
        <w:t>为</w:t>
      </w:r>
      <w:r>
        <w:rPr>
          <w:rFonts w:ascii="??_GB2312" w:eastAsia="Times New Roman"/>
          <w:sz w:val="32"/>
          <w:szCs w:val="32"/>
        </w:rPr>
        <w:t xml:space="preserve"> </w:t>
      </w:r>
      <w:r>
        <w:rPr>
          <w:rFonts w:hint="eastAsia" w:ascii="??_GB2312"/>
          <w:sz w:val="32"/>
          <w:szCs w:val="32"/>
        </w:rPr>
        <w:t>日常经费开支增加</w:t>
      </w:r>
      <w:r>
        <w:rPr>
          <w:rFonts w:ascii="??_GB2312" w:eastAsia="Times New Roman"/>
          <w:sz w:val="32"/>
          <w:szCs w:val="32"/>
        </w:rPr>
        <w:t xml:space="preserve"> 。对个人和家庭补助支出比2018年增加了    </w:t>
      </w:r>
      <w:r>
        <w:rPr>
          <w:rFonts w:ascii="??_GB2312"/>
          <w:sz w:val="32"/>
          <w:szCs w:val="32"/>
        </w:rPr>
        <w:t>1.23</w:t>
      </w:r>
      <w:r>
        <w:rPr>
          <w:rFonts w:ascii="??_GB2312" w:eastAsia="Times New Roman"/>
          <w:sz w:val="32"/>
          <w:szCs w:val="32"/>
        </w:rPr>
        <w:t>万元。</w:t>
      </w:r>
    </w:p>
    <w:p>
      <w:pPr>
        <w:spacing w:line="600" w:lineRule="exact"/>
        <w:ind w:firstLine="643" w:firstLineChars="200"/>
        <w:rPr>
          <w:rFonts w:ascii="??_GB2312" w:eastAsia="Times New Roman"/>
          <w:b/>
          <w:sz w:val="32"/>
          <w:szCs w:val="32"/>
        </w:rPr>
      </w:pPr>
      <w:r>
        <w:rPr>
          <w:rFonts w:ascii="??_GB2312" w:eastAsia="Times New Roman"/>
          <w:b/>
          <w:sz w:val="32"/>
          <w:szCs w:val="32"/>
        </w:rPr>
        <w:t>二、“三公”经费增减变动原因说明</w:t>
      </w:r>
    </w:p>
    <w:p>
      <w:pPr>
        <w:spacing w:line="600" w:lineRule="exact"/>
        <w:ind w:firstLine="640" w:firstLineChars="200"/>
        <w:rPr>
          <w:rFonts w:ascii="??_GB2312"/>
          <w:sz w:val="32"/>
          <w:szCs w:val="32"/>
        </w:rPr>
      </w:pPr>
      <w:r>
        <w:rPr>
          <w:rFonts w:hint="eastAsia" w:ascii="??_GB2312"/>
          <w:sz w:val="32"/>
          <w:szCs w:val="32"/>
        </w:rPr>
        <w:t>我单位</w:t>
      </w:r>
      <w:r>
        <w:rPr>
          <w:rFonts w:ascii="??_GB2312"/>
          <w:sz w:val="32"/>
          <w:szCs w:val="32"/>
        </w:rPr>
        <w:t>2019</w:t>
      </w:r>
      <w:r>
        <w:rPr>
          <w:rFonts w:hint="eastAsia" w:ascii="??_GB2312"/>
          <w:sz w:val="32"/>
          <w:szCs w:val="32"/>
        </w:rPr>
        <w:t>年未发生三公经费</w:t>
      </w:r>
      <w:r>
        <w:rPr>
          <w:rFonts w:ascii="??_GB2312"/>
          <w:sz w:val="32"/>
          <w:szCs w:val="32"/>
        </w:rPr>
        <w:t>.</w:t>
      </w:r>
      <w:r>
        <w:rPr>
          <w:rFonts w:hint="eastAsia" w:ascii="??_GB2312"/>
          <w:sz w:val="32"/>
          <w:szCs w:val="32"/>
        </w:rPr>
        <w:t>与上年无变化</w:t>
      </w:r>
      <w:r>
        <w:rPr>
          <w:rFonts w:ascii="??_GB2312"/>
          <w:sz w:val="32"/>
          <w:szCs w:val="32"/>
        </w:rPr>
        <w:t>.</w:t>
      </w:r>
      <w:r>
        <w:rPr>
          <w:rFonts w:hint="eastAsia" w:ascii="??_GB2312"/>
          <w:sz w:val="32"/>
          <w:szCs w:val="32"/>
        </w:rPr>
        <w:t>因为我单位无公务用车，当年未发生出国，招待，会议，培训的三公经费支出</w:t>
      </w:r>
      <w:r>
        <w:rPr>
          <w:rFonts w:ascii="??_GB2312"/>
          <w:sz w:val="32"/>
          <w:szCs w:val="32"/>
        </w:rPr>
        <w:t>.</w:t>
      </w:r>
    </w:p>
    <w:p>
      <w:pPr>
        <w:spacing w:line="600" w:lineRule="exact"/>
        <w:ind w:firstLine="643" w:firstLineChars="200"/>
        <w:rPr>
          <w:rFonts w:ascii="??_GB2312" w:eastAsia="Times New Roman"/>
          <w:b/>
          <w:sz w:val="32"/>
          <w:szCs w:val="32"/>
        </w:rPr>
      </w:pPr>
      <w:r>
        <w:rPr>
          <w:rFonts w:ascii="??_GB2312" w:eastAsia="Times New Roman"/>
          <w:b/>
          <w:sz w:val="32"/>
          <w:szCs w:val="32"/>
        </w:rPr>
        <w:t>三、机关运行经费增减变动原因说明</w:t>
      </w:r>
    </w:p>
    <w:p>
      <w:pPr>
        <w:spacing w:line="600" w:lineRule="exact"/>
        <w:ind w:firstLine="640" w:firstLineChars="200"/>
        <w:rPr>
          <w:rFonts w:ascii="??_GB2312" w:eastAsia="Times New Roman"/>
          <w:sz w:val="32"/>
          <w:szCs w:val="32"/>
        </w:rPr>
      </w:pPr>
      <w:r>
        <w:rPr>
          <w:rFonts w:ascii="??_GB2312" w:eastAsia="Times New Roman"/>
          <w:sz w:val="32"/>
          <w:szCs w:val="32"/>
        </w:rPr>
        <w:t>浮山县</w:t>
      </w:r>
      <w:r>
        <w:rPr>
          <w:rFonts w:hint="eastAsia" w:ascii="??_GB2312"/>
          <w:sz w:val="32"/>
          <w:szCs w:val="32"/>
        </w:rPr>
        <w:t>西街居委会</w:t>
      </w:r>
      <w:r>
        <w:rPr>
          <w:rFonts w:ascii="??_GB2312" w:eastAsia="Times New Roman"/>
          <w:sz w:val="32"/>
          <w:szCs w:val="32"/>
        </w:rPr>
        <w:t xml:space="preserve"> 2019年运行经费财政拨款预算 </w:t>
      </w:r>
      <w:r>
        <w:rPr>
          <w:rFonts w:ascii="??_GB2312"/>
          <w:sz w:val="32"/>
          <w:szCs w:val="32"/>
        </w:rPr>
        <w:t>46.56</w:t>
      </w:r>
      <w:r>
        <w:rPr>
          <w:rFonts w:ascii="??_GB2312" w:eastAsia="Times New Roman"/>
          <w:sz w:val="32"/>
          <w:szCs w:val="32"/>
        </w:rPr>
        <w:t xml:space="preserve">  万元，比2018年预算增加</w:t>
      </w:r>
      <w:r>
        <w:rPr>
          <w:rFonts w:ascii="??_GB2312"/>
          <w:sz w:val="32"/>
          <w:szCs w:val="32"/>
        </w:rPr>
        <w:t>1.89</w:t>
      </w:r>
      <w:r>
        <w:rPr>
          <w:rFonts w:ascii="??_GB2312" w:eastAsia="Times New Roman"/>
          <w:sz w:val="32"/>
          <w:szCs w:val="32"/>
        </w:rPr>
        <w:t xml:space="preserve">万元，增长 </w:t>
      </w:r>
      <w:r>
        <w:rPr>
          <w:rFonts w:ascii="??_GB2312"/>
          <w:sz w:val="32"/>
          <w:szCs w:val="32"/>
        </w:rPr>
        <w:t>4.1</w:t>
      </w:r>
      <w:r>
        <w:rPr>
          <w:rFonts w:ascii="??_GB2312" w:eastAsia="Times New Roman"/>
          <w:sz w:val="32"/>
          <w:szCs w:val="32"/>
        </w:rPr>
        <w:t xml:space="preserve"> %,原因是</w:t>
      </w:r>
      <w:r>
        <w:rPr>
          <w:rFonts w:hint="eastAsia" w:ascii="??_GB2312"/>
          <w:sz w:val="32"/>
          <w:szCs w:val="32"/>
        </w:rPr>
        <w:t>机关运行经费，新增退休人员取暖费。</w:t>
      </w:r>
      <w:r>
        <w:rPr>
          <w:rFonts w:ascii="??_GB2312" w:eastAsia="Times New Roman"/>
          <w:sz w:val="32"/>
          <w:szCs w:val="32"/>
        </w:rPr>
        <w:t xml:space="preserve">  。</w:t>
      </w:r>
    </w:p>
    <w:p>
      <w:pPr>
        <w:spacing w:line="600" w:lineRule="exact"/>
        <w:ind w:firstLine="643" w:firstLineChars="200"/>
        <w:rPr>
          <w:rFonts w:ascii="??_GB2312" w:eastAsia="Times New Roman"/>
          <w:b/>
          <w:sz w:val="32"/>
          <w:szCs w:val="32"/>
        </w:rPr>
      </w:pPr>
      <w:r>
        <w:rPr>
          <w:rFonts w:ascii="??_GB2312" w:eastAsia="Times New Roman"/>
          <w:b/>
          <w:sz w:val="32"/>
          <w:szCs w:val="32"/>
        </w:rPr>
        <w:t>四、政府采购情况</w:t>
      </w:r>
    </w:p>
    <w:p>
      <w:pPr>
        <w:spacing w:line="600" w:lineRule="exact"/>
        <w:ind w:firstLine="640" w:firstLineChars="200"/>
        <w:rPr>
          <w:rFonts w:ascii="??_GB2312"/>
          <w:sz w:val="32"/>
          <w:szCs w:val="32"/>
        </w:rPr>
      </w:pPr>
      <w:r>
        <w:rPr>
          <w:rFonts w:hint="eastAsia" w:ascii="??_GB2312"/>
          <w:sz w:val="32"/>
          <w:szCs w:val="32"/>
        </w:rPr>
        <w:t>我单位</w:t>
      </w:r>
      <w:r>
        <w:rPr>
          <w:rFonts w:ascii="??_GB2312"/>
          <w:sz w:val="32"/>
          <w:szCs w:val="32"/>
        </w:rPr>
        <w:t>2019</w:t>
      </w:r>
      <w:r>
        <w:rPr>
          <w:rFonts w:hint="eastAsia" w:ascii="??_GB2312"/>
          <w:sz w:val="32"/>
          <w:szCs w:val="32"/>
        </w:rPr>
        <w:t>年未发生政府采购业务</w:t>
      </w:r>
    </w:p>
    <w:p>
      <w:pPr>
        <w:spacing w:line="600" w:lineRule="exact"/>
        <w:ind w:firstLine="643" w:firstLineChars="200"/>
        <w:rPr>
          <w:rFonts w:ascii="??_GB2312" w:eastAsia="Times New Roman"/>
          <w:b/>
          <w:sz w:val="32"/>
          <w:szCs w:val="32"/>
        </w:rPr>
      </w:pPr>
      <w:r>
        <w:rPr>
          <w:rFonts w:ascii="??_GB2312" w:eastAsia="Times New Roman"/>
          <w:b/>
          <w:sz w:val="32"/>
          <w:szCs w:val="32"/>
        </w:rPr>
        <w:t>五、关于国有资产占用情况说明</w:t>
      </w:r>
    </w:p>
    <w:p>
      <w:pPr>
        <w:spacing w:line="600" w:lineRule="exact"/>
        <w:ind w:firstLine="640" w:firstLineChars="200"/>
        <w:rPr>
          <w:rFonts w:ascii="??_GB2312" w:eastAsia="Times New Roman"/>
          <w:sz w:val="32"/>
          <w:szCs w:val="32"/>
        </w:rPr>
      </w:pPr>
      <w:r>
        <w:rPr>
          <w:rFonts w:ascii="??_GB2312" w:eastAsia="Times New Roman"/>
          <w:sz w:val="32"/>
          <w:szCs w:val="32"/>
        </w:rPr>
        <w:t>截止到2018年12月31日，本单位固定资产年末数</w:t>
      </w:r>
      <w:r>
        <w:rPr>
          <w:rFonts w:ascii="??_GB2312"/>
          <w:sz w:val="32"/>
          <w:szCs w:val="32"/>
        </w:rPr>
        <w:t>12.69</w:t>
      </w:r>
      <w:r>
        <w:rPr>
          <w:rFonts w:ascii="??_GB2312" w:eastAsia="Times New Roman"/>
          <w:sz w:val="32"/>
          <w:szCs w:val="32"/>
        </w:rPr>
        <w:t>万元。</w:t>
      </w:r>
      <w:r>
        <w:rPr>
          <w:rFonts w:ascii="??_GB2312"/>
          <w:sz w:val="32"/>
          <w:szCs w:val="32"/>
        </w:rPr>
        <w:t>50</w:t>
      </w:r>
      <w:r>
        <w:rPr>
          <w:rFonts w:hint="eastAsia" w:ascii="??_GB2312"/>
          <w:sz w:val="32"/>
          <w:szCs w:val="32"/>
        </w:rPr>
        <w:t>万</w:t>
      </w:r>
      <w:r>
        <w:rPr>
          <w:rFonts w:ascii="??_GB2312" w:eastAsia="Times New Roman"/>
          <w:sz w:val="32"/>
          <w:szCs w:val="32"/>
        </w:rPr>
        <w:t>元以上的通用设备</w:t>
      </w:r>
      <w:r>
        <w:rPr>
          <w:rFonts w:ascii="??_GB2312"/>
          <w:sz w:val="32"/>
          <w:szCs w:val="32"/>
        </w:rPr>
        <w:t>0</w:t>
      </w:r>
      <w:r>
        <w:rPr>
          <w:rFonts w:ascii="??_GB2312" w:eastAsia="Times New Roman"/>
          <w:sz w:val="32"/>
          <w:szCs w:val="32"/>
        </w:rPr>
        <w:t>台，单位价值100万元以上的专用设备</w:t>
      </w:r>
      <w:r>
        <w:rPr>
          <w:rFonts w:ascii="??_GB2312"/>
          <w:sz w:val="32"/>
          <w:szCs w:val="32"/>
        </w:rPr>
        <w:t>0</w:t>
      </w:r>
      <w:r>
        <w:rPr>
          <w:rFonts w:ascii="??_GB2312" w:eastAsia="Times New Roman"/>
          <w:sz w:val="32"/>
          <w:szCs w:val="32"/>
        </w:rPr>
        <w:t>台。</w:t>
      </w:r>
    </w:p>
    <w:p>
      <w:pPr>
        <w:spacing w:line="600" w:lineRule="exact"/>
        <w:ind w:firstLine="640" w:firstLineChars="200"/>
        <w:rPr>
          <w:rFonts w:ascii="??_GB2312" w:eastAsia="Times New Roman"/>
          <w:sz w:val="32"/>
          <w:szCs w:val="32"/>
        </w:rPr>
      </w:pPr>
      <w:r>
        <w:rPr>
          <w:rFonts w:ascii="??_GB2312" w:eastAsia="Times New Roman"/>
          <w:sz w:val="32"/>
          <w:szCs w:val="32"/>
        </w:rPr>
        <w:t>六、绩效管理情况</w:t>
      </w:r>
    </w:p>
    <w:p>
      <w:pPr>
        <w:spacing w:line="600" w:lineRule="exact"/>
        <w:ind w:firstLine="640" w:firstLineChars="200"/>
        <w:rPr>
          <w:rFonts w:ascii="??_GB2312" w:eastAsia="Times New Roman"/>
          <w:sz w:val="32"/>
          <w:szCs w:val="32"/>
        </w:rPr>
      </w:pPr>
      <w:r>
        <w:rPr>
          <w:rFonts w:ascii="??_GB2312" w:eastAsia="Times New Roman"/>
          <w:sz w:val="32"/>
          <w:szCs w:val="32"/>
        </w:rPr>
        <w:t xml:space="preserve">    2019年部门预算我单位无重点项目支出</w:t>
      </w: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_GB2312" w:eastAsia="Times New Roman"/>
          <w:sz w:val="32"/>
          <w:szCs w:val="32"/>
        </w:rPr>
      </w:pPr>
      <w:r>
        <w:rPr>
          <w:rFonts w:ascii="??_GB2312" w:eastAsia="Times New Roman"/>
          <w:b/>
          <w:sz w:val="32"/>
          <w:szCs w:val="32"/>
        </w:rPr>
        <w:t>（一）基本支出：</w:t>
      </w:r>
      <w:r>
        <w:rPr>
          <w:rFonts w:ascii="??_GB2312" w:eastAsia="Times New Roman"/>
          <w:sz w:val="32"/>
          <w:szCs w:val="32"/>
        </w:rPr>
        <w:t>指为保障机构正常运转、完成日常</w:t>
      </w:r>
    </w:p>
    <w:p>
      <w:pPr>
        <w:spacing w:line="600" w:lineRule="exact"/>
        <w:ind w:firstLine="640" w:firstLineChars="200"/>
        <w:rPr>
          <w:rFonts w:ascii="??_GB2312" w:eastAsia="Times New Roman"/>
          <w:sz w:val="32"/>
          <w:szCs w:val="32"/>
        </w:rPr>
      </w:pPr>
      <w:r>
        <w:rPr>
          <w:rFonts w:ascii="??_GB2312" w:eastAsia="Times New Roman"/>
          <w:sz w:val="32"/>
          <w:szCs w:val="32"/>
        </w:rPr>
        <w:t>工作任务而发生的人员支出和公用支出。</w:t>
      </w:r>
    </w:p>
    <w:p>
      <w:pPr>
        <w:spacing w:line="600" w:lineRule="exact"/>
        <w:ind w:firstLine="643" w:firstLineChars="200"/>
        <w:rPr>
          <w:rFonts w:ascii="??_GB2312" w:eastAsia="Times New Roman"/>
          <w:sz w:val="32"/>
          <w:szCs w:val="32"/>
        </w:rPr>
      </w:pPr>
      <w:r>
        <w:rPr>
          <w:rFonts w:ascii="??_GB2312" w:eastAsia="Times New Roman"/>
          <w:b/>
          <w:sz w:val="32"/>
          <w:szCs w:val="32"/>
        </w:rPr>
        <w:t>（二）项目支出：</w:t>
      </w:r>
      <w:r>
        <w:rPr>
          <w:rFonts w:ascii="??_GB2312" w:eastAsia="Times New Roman"/>
          <w:sz w:val="32"/>
          <w:szCs w:val="32"/>
        </w:rPr>
        <w:t>指在基本支出之外为完成特定行政任</w:t>
      </w:r>
    </w:p>
    <w:p>
      <w:pPr>
        <w:spacing w:line="600" w:lineRule="exact"/>
        <w:ind w:firstLine="640" w:firstLineChars="200"/>
        <w:rPr>
          <w:rFonts w:ascii="??_GB2312" w:eastAsia="Times New Roman"/>
          <w:sz w:val="32"/>
          <w:szCs w:val="32"/>
        </w:rPr>
      </w:pPr>
      <w:r>
        <w:rPr>
          <w:rFonts w:ascii="??_GB2312" w:eastAsia="Times New Roman"/>
          <w:sz w:val="32"/>
          <w:szCs w:val="32"/>
        </w:rPr>
        <w:t>务和事业发展目标所发生的支出。</w:t>
      </w:r>
    </w:p>
    <w:p>
      <w:pPr>
        <w:spacing w:line="600" w:lineRule="exact"/>
        <w:ind w:firstLine="643" w:firstLineChars="200"/>
        <w:rPr>
          <w:rFonts w:ascii="??_GB2312" w:eastAsia="Times New Roman"/>
          <w:sz w:val="32"/>
          <w:szCs w:val="32"/>
        </w:rPr>
      </w:pPr>
      <w:r>
        <w:rPr>
          <w:rFonts w:ascii="??_GB2312" w:eastAsia="Times New Roman"/>
          <w:b/>
          <w:sz w:val="32"/>
          <w:szCs w:val="32"/>
        </w:rPr>
        <w:t>（三）“三公”经费：</w:t>
      </w:r>
      <w:r>
        <w:rPr>
          <w:rFonts w:ascii="??_GB2312" w:eastAsia="Times New Roman"/>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_GB2312" w:eastAsia="Times New Roman"/>
          <w:sz w:val="32"/>
          <w:szCs w:val="32"/>
        </w:rPr>
      </w:pPr>
      <w:r>
        <w:rPr>
          <w:rFonts w:ascii="??_GB2312" w:eastAsia="Times New Roman"/>
          <w:b/>
          <w:sz w:val="32"/>
          <w:szCs w:val="32"/>
        </w:rPr>
        <w:t>（四）机关运行经费：</w:t>
      </w:r>
      <w:r>
        <w:rPr>
          <w:rFonts w:ascii="??_GB2312" w:eastAsia="Times New Roman"/>
          <w:sz w:val="32"/>
          <w:szCs w:val="32"/>
        </w:rPr>
        <w:t>指行政单位和参照公务员法管理的事业单位使用一般公共预算安排的基本支出中的日常公用经费支出。</w:t>
      </w: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_GB2312">
    <w:altName w:val="Times New Roman"/>
    <w:panose1 w:val="00000000000000000000"/>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1268D"/>
    <w:rsid w:val="000A3658"/>
    <w:rsid w:val="00120BF5"/>
    <w:rsid w:val="001423F1"/>
    <w:rsid w:val="001E360E"/>
    <w:rsid w:val="00211784"/>
    <w:rsid w:val="00246095"/>
    <w:rsid w:val="00260384"/>
    <w:rsid w:val="002650F6"/>
    <w:rsid w:val="002D7777"/>
    <w:rsid w:val="00357DEC"/>
    <w:rsid w:val="00393481"/>
    <w:rsid w:val="003C71B1"/>
    <w:rsid w:val="0040257E"/>
    <w:rsid w:val="00447FE4"/>
    <w:rsid w:val="005914FF"/>
    <w:rsid w:val="00593F23"/>
    <w:rsid w:val="005E63F3"/>
    <w:rsid w:val="005E6F9D"/>
    <w:rsid w:val="005E71C2"/>
    <w:rsid w:val="006500E3"/>
    <w:rsid w:val="006726F2"/>
    <w:rsid w:val="006943D6"/>
    <w:rsid w:val="007636CB"/>
    <w:rsid w:val="00795B78"/>
    <w:rsid w:val="008143F9"/>
    <w:rsid w:val="0082011A"/>
    <w:rsid w:val="00880B8A"/>
    <w:rsid w:val="0089019A"/>
    <w:rsid w:val="008B273C"/>
    <w:rsid w:val="008E6F5A"/>
    <w:rsid w:val="0091609A"/>
    <w:rsid w:val="00944474"/>
    <w:rsid w:val="00975919"/>
    <w:rsid w:val="009840B4"/>
    <w:rsid w:val="00987CA2"/>
    <w:rsid w:val="009921FF"/>
    <w:rsid w:val="009A5464"/>
    <w:rsid w:val="00A179EA"/>
    <w:rsid w:val="00A31A4C"/>
    <w:rsid w:val="00A3461D"/>
    <w:rsid w:val="00A650D7"/>
    <w:rsid w:val="00A74E63"/>
    <w:rsid w:val="00BC0130"/>
    <w:rsid w:val="00BF0F06"/>
    <w:rsid w:val="00C31E48"/>
    <w:rsid w:val="00C70C63"/>
    <w:rsid w:val="00D40A95"/>
    <w:rsid w:val="00DA082B"/>
    <w:rsid w:val="00E70831"/>
    <w:rsid w:val="00E83CA3"/>
    <w:rsid w:val="00E9254E"/>
    <w:rsid w:val="00F340FC"/>
    <w:rsid w:val="00F63B5A"/>
    <w:rsid w:val="00F76463"/>
    <w:rsid w:val="00FA4F16"/>
    <w:rsid w:val="00FE0847"/>
    <w:rsid w:val="04606661"/>
    <w:rsid w:val="088E0DB5"/>
    <w:rsid w:val="0C404F72"/>
    <w:rsid w:val="0E0A19CE"/>
    <w:rsid w:val="2425476E"/>
    <w:rsid w:val="3D2F7C22"/>
    <w:rsid w:val="58073A0D"/>
    <w:rsid w:val="62CF3634"/>
    <w:rsid w:val="6CFE054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name="Normal Indent" w:locked="1"/>
    <w:lsdException w:uiPriority="0" w:name="footnote text" w:locked="1"/>
    <w:lsdException w:uiPriority="0" w:name="annotation text" w:locked="1"/>
    <w:lsdException w:unhideWhenUsed="0" w:uiPriority="99" w:semiHidden="0" w:name="header"/>
    <w:lsdException w:unhideWhenUsed="0" w:uiPriority="99" w:semiHidden="0" w:name="footer"/>
    <w:lsdException w:uiPriority="0" w:name="index heading" w:locked="1"/>
    <w:lsdException w:qFormat="1" w:uiPriority="0" w:name="caption"/>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sdException w:uiPriority="0" w:name="Closing" w:locked="1"/>
    <w:lsdException w:uiPriority="0" w:name="Signature" w:locked="1"/>
    <w:lsdException w:unhideWhenUsed="0" w:uiPriority="99"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0" w:semiHidden="0" w:name="Subtitle"/>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0" w:semiHidden="0" w:name="Strong"/>
    <w:lsdException w:qFormat="1" w:unhideWhenUsed="0" w:uiPriority="0" w:semiHidden="0" w:name="Emphasis"/>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99" w:name="Balloon Text" w:locked="1"/>
    <w:lsdException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locked/>
    <w:uiPriority w:val="99"/>
    <w:rPr>
      <w:sz w:val="18"/>
      <w:szCs w:val="18"/>
    </w:r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99"/>
    <w:rPr>
      <w:rFonts w:cs="Times New Roman"/>
    </w:rPr>
  </w:style>
  <w:style w:type="paragraph" w:customStyle="1" w:styleId="8">
    <w:name w:val="Char Char Char Char Char Char Char"/>
    <w:basedOn w:val="1"/>
    <w:uiPriority w:val="99"/>
    <w:rPr>
      <w:rFonts w:ascii="Times New Roman" w:hAnsi="Times New Roman"/>
      <w:szCs w:val="24"/>
    </w:rPr>
  </w:style>
  <w:style w:type="character" w:customStyle="1" w:styleId="9">
    <w:name w:val="Balloon Text Char"/>
    <w:basedOn w:val="5"/>
    <w:link w:val="2"/>
    <w:semiHidden/>
    <w:locked/>
    <w:uiPriority w:val="99"/>
    <w:rPr>
      <w:rFonts w:cs="Times New Roman"/>
      <w:sz w:val="2"/>
    </w:rPr>
  </w:style>
  <w:style w:type="character" w:customStyle="1" w:styleId="10">
    <w:name w:val="Footer Char"/>
    <w:basedOn w:val="5"/>
    <w:link w:val="3"/>
    <w:semiHidden/>
    <w:locked/>
    <w:uiPriority w:val="99"/>
    <w:rPr>
      <w:rFonts w:cs="Times New Roman"/>
      <w:sz w:val="18"/>
      <w:szCs w:val="18"/>
    </w:rPr>
  </w:style>
  <w:style w:type="character" w:customStyle="1" w:styleId="11">
    <w:name w:val="Header Char"/>
    <w:basedOn w:val="5"/>
    <w:link w:val="4"/>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4</Pages>
  <Words>226</Words>
  <Characters>1290</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2019-04-01T07:37:31Z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