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eastAsia="宋体"/>
          <w:b/>
          <w:sz w:val="44"/>
          <w:szCs w:val="44"/>
          <w:lang w:eastAsia="zh-CN"/>
        </w:rPr>
      </w:pPr>
      <w:r>
        <w:rPr>
          <w:rFonts w:hint="eastAsia" w:ascii="宋体" w:hAnsi="宋体"/>
          <w:b/>
          <w:sz w:val="44"/>
          <w:szCs w:val="44"/>
        </w:rPr>
        <w:t>浮山县</w:t>
      </w:r>
      <w:r>
        <w:rPr>
          <w:rFonts w:hint="eastAsia" w:ascii="宋体" w:hAnsi="宋体"/>
          <w:b/>
          <w:sz w:val="44"/>
          <w:szCs w:val="44"/>
          <w:lang w:val="en-US" w:eastAsia="zh-CN"/>
        </w:rPr>
        <w:t>老干部局</w:t>
      </w:r>
      <w:r>
        <w:rPr>
          <w:rFonts w:hint="eastAsia" w:ascii="宋体" w:hAnsi="宋体"/>
          <w:b/>
          <w:sz w:val="44"/>
          <w:szCs w:val="44"/>
          <w:lang w:eastAsia="zh-CN"/>
        </w:rPr>
        <w:t>2019</w:t>
      </w:r>
      <w:r>
        <w:rPr>
          <w:rFonts w:hint="eastAsia" w:ascii="宋体" w:hAnsi="宋体"/>
          <w:b/>
          <w:sz w:val="44"/>
          <w:szCs w:val="44"/>
        </w:rPr>
        <w:t>年度部门预算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宋体" w:hAnsi="宋体" w:eastAsia="宋体" w:cs="宋体"/>
          <w:b/>
          <w:sz w:val="32"/>
          <w:szCs w:val="32"/>
          <w:lang w:val="en-US" w:eastAsia="zh-CN"/>
        </w:rPr>
      </w:pPr>
      <w:r>
        <w:rPr>
          <w:rFonts w:hint="eastAsia" w:ascii="宋体" w:hAnsi="宋体" w:eastAsia="宋体" w:cs="宋体"/>
          <w:b/>
          <w:sz w:val="32"/>
          <w:szCs w:val="32"/>
        </w:rPr>
        <w:t>一、基本情况</w:t>
      </w:r>
      <w:r>
        <w:rPr>
          <w:rFonts w:hint="eastAsia" w:ascii="宋体" w:hAnsi="宋体" w:eastAsia="宋体" w:cs="宋体"/>
          <w:b/>
          <w:sz w:val="32"/>
          <w:szCs w:val="32"/>
          <w:lang w:val="en-US" w:eastAsia="zh-CN"/>
        </w:rPr>
        <w:t>(包括机构设置情况）</w:t>
      </w:r>
    </w:p>
    <w:p>
      <w:pPr>
        <w:widowControl/>
        <w:spacing w:line="560" w:lineRule="exact"/>
        <w:ind w:firstLine="640" w:firstLineChars="200"/>
        <w:rPr>
          <w:rFonts w:hint="eastAsia" w:ascii="宋体" w:hAnsi="宋体" w:eastAsia="宋体" w:cs="宋体"/>
          <w:kern w:val="0"/>
          <w:sz w:val="32"/>
          <w:szCs w:val="32"/>
        </w:rPr>
      </w:pPr>
      <w:r>
        <w:rPr>
          <w:rFonts w:hint="eastAsia" w:ascii="宋体" w:hAnsi="宋体" w:eastAsia="宋体" w:cs="宋体"/>
          <w:kern w:val="0"/>
          <w:sz w:val="32"/>
          <w:szCs w:val="32"/>
        </w:rPr>
        <w:t>本部门</w:t>
      </w:r>
      <w:r>
        <w:rPr>
          <w:rFonts w:hint="eastAsia" w:ascii="宋体" w:hAnsi="宋体" w:eastAsia="宋体" w:cs="宋体"/>
          <w:kern w:val="0"/>
          <w:sz w:val="32"/>
          <w:szCs w:val="32"/>
          <w:lang w:eastAsia="zh-CN"/>
        </w:rPr>
        <w:t>属于行政机关，行政编制</w:t>
      </w:r>
      <w:r>
        <w:rPr>
          <w:rFonts w:hint="eastAsia" w:ascii="宋体" w:hAnsi="宋体" w:eastAsia="宋体" w:cs="宋体"/>
          <w:kern w:val="0"/>
          <w:sz w:val="32"/>
          <w:szCs w:val="32"/>
          <w:lang w:val="en-US" w:eastAsia="zh-CN"/>
        </w:rPr>
        <w:t>6人，下设老干部活动中心，事业编制7人；现有在职人员15人，离休人员7人，退休人员5人。内设</w:t>
      </w:r>
      <w:r>
        <w:rPr>
          <w:rFonts w:hint="eastAsia" w:ascii="宋体" w:hAnsi="宋体" w:eastAsia="宋体" w:cs="宋体"/>
          <w:kern w:val="0"/>
          <w:sz w:val="32"/>
          <w:szCs w:val="32"/>
        </w:rPr>
        <w:t>综合办公室，办公室，财务室，老年大学。</w:t>
      </w:r>
    </w:p>
    <w:p>
      <w:pPr>
        <w:numPr>
          <w:ilvl w:val="0"/>
          <w:numId w:val="1"/>
        </w:numPr>
        <w:spacing w:line="600" w:lineRule="exact"/>
        <w:ind w:firstLine="643" w:firstLineChars="200"/>
        <w:rPr>
          <w:rFonts w:hint="eastAsia" w:ascii="宋体" w:hAnsi="宋体" w:eastAsia="宋体" w:cs="宋体"/>
          <w:b/>
          <w:sz w:val="32"/>
          <w:szCs w:val="32"/>
        </w:rPr>
      </w:pPr>
      <w:r>
        <w:rPr>
          <w:rFonts w:hint="eastAsia" w:ascii="宋体" w:hAnsi="宋体" w:eastAsia="宋体" w:cs="宋体"/>
          <w:b/>
          <w:sz w:val="32"/>
          <w:szCs w:val="32"/>
        </w:rPr>
        <w:t>主要职能</w:t>
      </w:r>
    </w:p>
    <w:p>
      <w:pPr>
        <w:ind w:firstLine="720" w:firstLineChars="200"/>
        <w:rPr>
          <w:rFonts w:hint="eastAsia" w:ascii="宋体" w:hAnsi="宋体" w:eastAsia="宋体" w:cs="宋体"/>
          <w:sz w:val="36"/>
          <w:szCs w:val="36"/>
        </w:rPr>
      </w:pPr>
      <w:r>
        <w:rPr>
          <w:rFonts w:hint="eastAsia" w:ascii="宋体" w:hAnsi="宋体" w:eastAsia="宋体" w:cs="宋体"/>
          <w:sz w:val="36"/>
          <w:szCs w:val="36"/>
        </w:rPr>
        <w:t>贯彻落实中央、省、市有关老干部工作的方针政策，落实好老干部政治、生活待遇，进一步完善离休费、医药费、财政支持三个保障机制。做好易地安置离休干部工作，落实相关待遇。负责重大节日走访慰问老干部工作。协调指导有关部门做好病故离休干部的治丧工作。做好离休干部信息统计和维护工作，会同有关部门做好离休干部护理费核实审批工作。协同组织部门抓好老干部党支部建设；组织引导老干部在四个文明建设中发挥作用；宣传老干部的先进事迹，表彰老干部先进典型。加强老干部活动室管理和服务工作，组织指导各老干部协会组织开展各项活动。</w:t>
      </w:r>
    </w:p>
    <w:p>
      <w:pPr>
        <w:spacing w:line="600" w:lineRule="exact"/>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eastAsia="仿宋_GB2312"/>
          <w:sz w:val="32"/>
          <w:szCs w:val="32"/>
          <w:lang w:val="en-US" w:eastAsia="zh-CN"/>
        </w:rPr>
        <w:t>老干部局</w:t>
      </w:r>
      <w:r>
        <w:rPr>
          <w:rFonts w:hint="eastAsia" w:ascii="仿宋_GB2312" w:eastAsia="仿宋_GB2312"/>
          <w:sz w:val="32"/>
          <w:szCs w:val="32"/>
          <w:lang w:eastAsia="zh-CN"/>
        </w:rPr>
        <w:t>2019</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eastAsia="仿宋_GB2312"/>
          <w:sz w:val="32"/>
          <w:szCs w:val="32"/>
          <w:lang w:val="en-US" w:eastAsia="zh-CN"/>
        </w:rPr>
        <w:t>老干部局</w:t>
      </w:r>
      <w:r>
        <w:rPr>
          <w:rFonts w:hint="eastAsia" w:ascii="仿宋_GB2312" w:eastAsia="仿宋_GB2312"/>
          <w:sz w:val="32"/>
          <w:szCs w:val="32"/>
          <w:lang w:eastAsia="zh-CN"/>
        </w:rPr>
        <w:t>2019</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eastAsia="仿宋_GB2312"/>
          <w:sz w:val="32"/>
          <w:szCs w:val="32"/>
          <w:lang w:val="en-US" w:eastAsia="zh-CN"/>
        </w:rPr>
        <w:t>老干部局</w:t>
      </w:r>
      <w:r>
        <w:rPr>
          <w:rFonts w:hint="eastAsia" w:ascii="仿宋_GB2312" w:eastAsia="仿宋_GB2312"/>
          <w:sz w:val="32"/>
          <w:szCs w:val="32"/>
          <w:lang w:eastAsia="zh-CN"/>
        </w:rPr>
        <w:t>2019</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eastAsia="仿宋_GB2312"/>
          <w:sz w:val="32"/>
          <w:szCs w:val="32"/>
          <w:lang w:val="en-US" w:eastAsia="zh-CN"/>
        </w:rPr>
        <w:t>老干部局</w:t>
      </w:r>
      <w:r>
        <w:rPr>
          <w:rFonts w:hint="eastAsia" w:ascii="仿宋_GB2312" w:eastAsia="仿宋_GB2312"/>
          <w:sz w:val="32"/>
          <w:szCs w:val="32"/>
          <w:lang w:eastAsia="zh-CN"/>
        </w:rPr>
        <w:t>2019</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val="en-US" w:eastAsia="zh-CN"/>
        </w:rPr>
        <w:t>老干部局</w:t>
      </w:r>
      <w:r>
        <w:rPr>
          <w:rFonts w:hint="eastAsia" w:ascii="仿宋_GB2312" w:eastAsia="仿宋_GB2312"/>
          <w:sz w:val="32"/>
          <w:szCs w:val="32"/>
          <w:lang w:eastAsia="zh-CN"/>
        </w:rPr>
        <w:t>2019</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val="en-US" w:eastAsia="zh-CN"/>
        </w:rPr>
        <w:t>老干部局</w:t>
      </w:r>
      <w:r>
        <w:rPr>
          <w:rFonts w:hint="eastAsia" w:ascii="仿宋_GB2312" w:eastAsia="仿宋_GB2312"/>
          <w:sz w:val="32"/>
          <w:szCs w:val="32"/>
          <w:lang w:eastAsia="zh-CN"/>
        </w:rPr>
        <w:t>2019</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eastAsia="仿宋_GB2312"/>
          <w:sz w:val="32"/>
          <w:szCs w:val="32"/>
          <w:lang w:val="en-US" w:eastAsia="zh-CN"/>
        </w:rPr>
        <w:t>老干部局</w:t>
      </w:r>
      <w:r>
        <w:rPr>
          <w:rFonts w:hint="eastAsia" w:ascii="仿宋_GB2312" w:eastAsia="仿宋_GB2312"/>
          <w:sz w:val="32"/>
          <w:szCs w:val="32"/>
          <w:lang w:eastAsia="zh-CN"/>
        </w:rPr>
        <w:t>2019</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eastAsia="仿宋_GB2312"/>
          <w:sz w:val="32"/>
          <w:szCs w:val="32"/>
          <w:lang w:val="en-US" w:eastAsia="zh-CN"/>
        </w:rPr>
        <w:t>老干部局</w:t>
      </w:r>
      <w:r>
        <w:rPr>
          <w:rFonts w:hint="eastAsia" w:ascii="仿宋_GB2312" w:eastAsia="仿宋_GB2312"/>
          <w:sz w:val="32"/>
          <w:szCs w:val="32"/>
          <w:lang w:eastAsia="zh-CN"/>
        </w:rPr>
        <w:t>2019</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eastAsia="仿宋_GB2312"/>
          <w:sz w:val="32"/>
          <w:szCs w:val="32"/>
          <w:lang w:val="en-US" w:eastAsia="zh-CN"/>
        </w:rPr>
        <w:t>老干部局</w:t>
      </w:r>
      <w:r>
        <w:rPr>
          <w:rFonts w:hint="eastAsia" w:ascii="仿宋_GB2312" w:eastAsia="仿宋_GB2312"/>
          <w:sz w:val="32"/>
          <w:szCs w:val="32"/>
          <w:lang w:eastAsia="zh-CN"/>
        </w:rPr>
        <w:t>2019</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_GB2312" w:eastAsia="仿宋_GB2312"/>
          <w:sz w:val="32"/>
          <w:szCs w:val="32"/>
          <w:lang w:val="en-US" w:eastAsia="zh-CN"/>
        </w:rPr>
        <w:t>老干部局</w:t>
      </w:r>
      <w:r>
        <w:rPr>
          <w:rFonts w:hint="eastAsia" w:ascii="仿宋_GB2312" w:eastAsia="仿宋_GB2312"/>
          <w:sz w:val="32"/>
          <w:szCs w:val="32"/>
          <w:lang w:eastAsia="zh-CN"/>
        </w:rPr>
        <w:t>2019</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2019</w:t>
      </w:r>
      <w:r>
        <w:rPr>
          <w:rFonts w:hint="eastAsia" w:ascii="仿宋_GB2312" w:eastAsia="仿宋_GB2312"/>
          <w:b/>
          <w:sz w:val="32"/>
          <w:szCs w:val="32"/>
        </w:rPr>
        <w:t>年度部门预算数据变动情况及原因</w:t>
      </w:r>
    </w:p>
    <w:p>
      <w:pPr>
        <w:spacing w:line="600" w:lineRule="exact"/>
        <w:ind w:left="638" w:leftChars="304"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老干部局</w:t>
      </w:r>
      <w:r>
        <w:rPr>
          <w:rFonts w:hint="eastAsia" w:ascii="仿宋_GB2312" w:eastAsia="仿宋_GB2312"/>
          <w:sz w:val="32"/>
          <w:szCs w:val="32"/>
          <w:lang w:eastAsia="zh-CN"/>
        </w:rPr>
        <w:t>2019</w:t>
      </w:r>
      <w:r>
        <w:rPr>
          <w:rFonts w:hint="eastAsia" w:ascii="仿宋_GB2312" w:eastAsia="仿宋_GB2312"/>
          <w:sz w:val="32"/>
          <w:szCs w:val="32"/>
        </w:rPr>
        <w:t>年部门预算</w:t>
      </w:r>
      <w:r>
        <w:rPr>
          <w:rFonts w:hint="eastAsia" w:ascii="仿宋_GB2312" w:eastAsia="仿宋_GB2312"/>
          <w:sz w:val="32"/>
          <w:szCs w:val="32"/>
          <w:lang w:val="en-US" w:eastAsia="zh-CN"/>
        </w:rPr>
        <w:t>349.3</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年预算增加</w:t>
      </w:r>
      <w:r>
        <w:rPr>
          <w:rFonts w:hint="eastAsia" w:ascii="仿宋_GB2312" w:eastAsia="仿宋_GB2312"/>
          <w:sz w:val="32"/>
          <w:szCs w:val="32"/>
          <w:lang w:val="en-US" w:eastAsia="zh-CN"/>
        </w:rPr>
        <w:t xml:space="preserve"> 31 </w:t>
      </w:r>
      <w:r>
        <w:rPr>
          <w:rFonts w:hint="eastAsia" w:ascii="仿宋_GB2312" w:eastAsia="仿宋_GB2312"/>
          <w:sz w:val="32"/>
          <w:szCs w:val="32"/>
        </w:rPr>
        <w:t>万元。其中：工资福利支出比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13.3</w:t>
      </w:r>
      <w:r>
        <w:rPr>
          <w:rFonts w:hint="eastAsia" w:ascii="仿宋_GB2312" w:eastAsia="仿宋_GB2312"/>
          <w:sz w:val="32"/>
          <w:szCs w:val="32"/>
        </w:rPr>
        <w:t>万元，增加原因为</w:t>
      </w:r>
      <w:r>
        <w:rPr>
          <w:rFonts w:hint="eastAsia" w:ascii="仿宋_GB2312" w:eastAsia="仿宋_GB2312"/>
          <w:sz w:val="32"/>
          <w:szCs w:val="32"/>
          <w:lang w:val="en-US" w:eastAsia="zh-CN"/>
        </w:rPr>
        <w:t>调入1人以及人员调资</w:t>
      </w:r>
      <w:r>
        <w:rPr>
          <w:rFonts w:hint="eastAsia" w:ascii="仿宋_GB2312" w:eastAsia="仿宋_GB2312"/>
          <w:sz w:val="32"/>
          <w:szCs w:val="32"/>
        </w:rPr>
        <w:t>。商品和服务支出比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 xml:space="preserve"> 7.5</w:t>
      </w:r>
      <w:r>
        <w:rPr>
          <w:rFonts w:hint="eastAsia" w:ascii="仿宋_GB2312" w:eastAsia="仿宋_GB2312"/>
          <w:sz w:val="32"/>
          <w:szCs w:val="32"/>
        </w:rPr>
        <w:t>万元，增加原因为</w:t>
      </w:r>
      <w:r>
        <w:rPr>
          <w:rFonts w:hint="eastAsia" w:ascii="仿宋_GB2312" w:eastAsia="仿宋_GB2312"/>
          <w:sz w:val="32"/>
          <w:szCs w:val="32"/>
          <w:lang w:val="en-US" w:eastAsia="zh-CN"/>
        </w:rPr>
        <w:t>工会经费和福利费列入商品和服务内</w:t>
      </w:r>
      <w:r>
        <w:rPr>
          <w:rFonts w:hint="eastAsia" w:ascii="仿宋_GB2312" w:eastAsia="仿宋_GB2312"/>
          <w:sz w:val="32"/>
          <w:szCs w:val="32"/>
        </w:rPr>
        <w:t>。对个人和家庭补助支出比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10</w:t>
      </w:r>
      <w:r>
        <w:rPr>
          <w:rFonts w:hint="eastAsia" w:ascii="仿宋_GB2312" w:eastAsia="仿宋_GB2312"/>
          <w:sz w:val="32"/>
          <w:szCs w:val="32"/>
        </w:rPr>
        <w:t>万元</w:t>
      </w:r>
      <w:r>
        <w:rPr>
          <w:rFonts w:hint="eastAsia" w:ascii="仿宋_GB2312" w:eastAsia="仿宋_GB2312"/>
          <w:sz w:val="32"/>
          <w:szCs w:val="32"/>
          <w:lang w:eastAsia="zh-CN"/>
        </w:rPr>
        <w:t>，增加原因为退休人员取暖费由财政发放，列入预算</w:t>
      </w:r>
      <w:r>
        <w:rPr>
          <w:rFonts w:hint="eastAsia" w:ascii="仿宋_GB2312" w:eastAsia="仿宋_GB2312"/>
          <w:sz w:val="32"/>
          <w:szCs w:val="32"/>
        </w:rPr>
        <w:t>。</w:t>
      </w:r>
    </w:p>
    <w:p>
      <w:pPr>
        <w:numPr>
          <w:ilvl w:val="0"/>
          <w:numId w:val="1"/>
        </w:numPr>
        <w:spacing w:line="600" w:lineRule="exact"/>
        <w:ind w:left="0" w:leftChars="0" w:firstLine="643" w:firstLineChars="200"/>
        <w:rPr>
          <w:rFonts w:hint="eastAsia" w:ascii="仿宋_GB2312" w:eastAsia="仿宋_GB2312"/>
          <w:b/>
          <w:sz w:val="32"/>
          <w:szCs w:val="32"/>
        </w:rPr>
      </w:pPr>
      <w:r>
        <w:rPr>
          <w:rFonts w:hint="eastAsia" w:ascii="仿宋_GB2312" w:eastAsia="仿宋_GB2312"/>
          <w:b/>
          <w:sz w:val="32"/>
          <w:szCs w:val="32"/>
        </w:rPr>
        <w:t>“三公”经费增减变动原因说明</w:t>
      </w:r>
    </w:p>
    <w:p>
      <w:pPr>
        <w:numPr>
          <w:numId w:val="0"/>
        </w:numPr>
        <w:spacing w:line="600" w:lineRule="exact"/>
        <w:ind w:leftChars="200" w:firstLine="640" w:firstLineChars="200"/>
        <w:rPr>
          <w:rFonts w:hint="default" w:ascii="仿宋_GB2312" w:eastAsia="仿宋_GB2312"/>
          <w:b w:val="0"/>
          <w:bCs/>
          <w:sz w:val="32"/>
          <w:szCs w:val="32"/>
          <w:lang w:val="en-US" w:eastAsia="zh-CN"/>
        </w:rPr>
      </w:pPr>
      <w:r>
        <w:rPr>
          <w:rFonts w:hint="eastAsia" w:ascii="仿宋_GB2312" w:eastAsia="仿宋_GB2312"/>
          <w:b w:val="0"/>
          <w:bCs/>
          <w:sz w:val="32"/>
          <w:szCs w:val="32"/>
          <w:lang w:val="en-US" w:eastAsia="zh-CN"/>
        </w:rPr>
        <w:t>2018年和2019年我单位均无“三公”经费预算安排</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 xml:space="preserve"> 老干部局</w:t>
      </w:r>
      <w:r>
        <w:rPr>
          <w:rFonts w:hint="eastAsia" w:ascii="仿宋_GB2312" w:eastAsia="仿宋_GB2312"/>
          <w:sz w:val="32"/>
          <w:szCs w:val="32"/>
          <w:lang w:eastAsia="zh-CN"/>
        </w:rPr>
        <w:t>2019</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 xml:space="preserve"> 22.7</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年预算增加</w:t>
      </w:r>
      <w:r>
        <w:rPr>
          <w:rFonts w:hint="eastAsia" w:ascii="仿宋_GB2312" w:eastAsia="仿宋_GB2312"/>
          <w:sz w:val="32"/>
          <w:szCs w:val="32"/>
          <w:lang w:eastAsia="zh-CN"/>
        </w:rPr>
        <w:t>或</w:t>
      </w:r>
      <w:r>
        <w:rPr>
          <w:rFonts w:hint="eastAsia" w:ascii="仿宋_GB2312" w:eastAsia="仿宋_GB2312"/>
          <w:sz w:val="32"/>
          <w:szCs w:val="32"/>
          <w:lang w:val="en-US" w:eastAsia="zh-CN"/>
        </w:rPr>
        <w:t>7.5</w:t>
      </w:r>
      <w:r>
        <w:rPr>
          <w:rFonts w:hint="eastAsia" w:ascii="仿宋_GB2312" w:eastAsia="仿宋_GB2312"/>
          <w:sz w:val="32"/>
          <w:szCs w:val="32"/>
        </w:rPr>
        <w:t>万元，增长</w:t>
      </w:r>
      <w:r>
        <w:rPr>
          <w:rFonts w:hint="eastAsia" w:ascii="仿宋_GB2312" w:eastAsia="仿宋_GB2312"/>
          <w:sz w:val="32"/>
          <w:szCs w:val="32"/>
          <w:lang w:val="en-US" w:eastAsia="zh-CN"/>
        </w:rPr>
        <w:t>49.3</w:t>
      </w:r>
      <w:r>
        <w:rPr>
          <w:rFonts w:ascii="仿宋_GB2312" w:eastAsia="仿宋_GB2312"/>
          <w:sz w:val="32"/>
          <w:szCs w:val="32"/>
        </w:rPr>
        <w:t>%,</w:t>
      </w:r>
      <w:r>
        <w:rPr>
          <w:rFonts w:hint="eastAsia" w:ascii="仿宋_GB2312" w:eastAsia="仿宋_GB2312"/>
          <w:sz w:val="32"/>
          <w:szCs w:val="32"/>
        </w:rPr>
        <w:t>原因是</w:t>
      </w:r>
      <w:r>
        <w:rPr>
          <w:rFonts w:hint="eastAsia" w:ascii="仿宋_GB2312" w:eastAsia="仿宋_GB2312"/>
          <w:sz w:val="32"/>
          <w:szCs w:val="32"/>
          <w:lang w:eastAsia="zh-CN"/>
        </w:rPr>
        <w:t>工会经费和职工福利费列入商品和服务支出经济科目下</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年浮山县</w:t>
      </w:r>
      <w:r>
        <w:rPr>
          <w:rFonts w:hint="eastAsia" w:ascii="仿宋_GB2312" w:eastAsia="仿宋_GB2312"/>
          <w:sz w:val="32"/>
          <w:szCs w:val="32"/>
          <w:lang w:val="en-US" w:eastAsia="zh-CN"/>
        </w:rPr>
        <w:t>老干部</w:t>
      </w:r>
      <w:r>
        <w:rPr>
          <w:rFonts w:hint="eastAsia" w:ascii="仿宋_GB2312" w:eastAsia="仿宋_GB2312"/>
          <w:sz w:val="32"/>
          <w:szCs w:val="32"/>
        </w:rPr>
        <w:t>局政府采购预算总额</w:t>
      </w:r>
      <w:r>
        <w:rPr>
          <w:rFonts w:hint="eastAsia" w:ascii="仿宋_GB2312" w:eastAsia="仿宋_GB2312"/>
          <w:sz w:val="32"/>
          <w:szCs w:val="32"/>
          <w:lang w:val="en-US" w:eastAsia="zh-CN"/>
        </w:rPr>
        <w:t>6</w:t>
      </w:r>
      <w:r>
        <w:rPr>
          <w:rFonts w:hint="eastAsia" w:ascii="仿宋_GB2312" w:eastAsia="仿宋_GB2312"/>
          <w:sz w:val="32"/>
          <w:szCs w:val="32"/>
        </w:rPr>
        <w:t>万元，其中：政府采购货物预</w:t>
      </w:r>
      <w:r>
        <w:rPr>
          <w:rFonts w:hint="eastAsia" w:ascii="仿宋_GB2312" w:eastAsia="仿宋_GB2312"/>
          <w:sz w:val="32"/>
          <w:szCs w:val="32"/>
          <w:lang w:eastAsia="zh-CN"/>
        </w:rPr>
        <w:t>算</w:t>
      </w:r>
      <w:r>
        <w:rPr>
          <w:rFonts w:hint="eastAsia" w:ascii="仿宋_GB2312" w:eastAsia="仿宋_GB2312"/>
          <w:sz w:val="32"/>
          <w:szCs w:val="32"/>
          <w:lang w:val="en-US" w:eastAsia="zh-CN"/>
        </w:rPr>
        <w:t>6</w:t>
      </w:r>
      <w:r>
        <w:rPr>
          <w:rFonts w:hint="eastAsia" w:ascii="仿宋_GB2312" w:eastAsia="仿宋_GB2312"/>
          <w:sz w:val="32"/>
          <w:szCs w:val="32"/>
        </w:rPr>
        <w:t>万元、政府采购工程预算</w:t>
      </w:r>
      <w:r>
        <w:rPr>
          <w:rFonts w:hint="eastAsia" w:ascii="仿宋_GB2312" w:eastAsia="仿宋_GB2312"/>
          <w:sz w:val="32"/>
          <w:szCs w:val="32"/>
          <w:lang w:val="en-US" w:eastAsia="zh-CN"/>
        </w:rPr>
        <w:t>0</w:t>
      </w:r>
      <w:r>
        <w:rPr>
          <w:rFonts w:hint="eastAsia" w:ascii="仿宋_GB2312" w:eastAsia="仿宋_GB2312"/>
          <w:sz w:val="32"/>
          <w:szCs w:val="32"/>
        </w:rPr>
        <w:t>万元、政府采购服务预算</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2018</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 xml:space="preserve">65.5 </w:t>
      </w:r>
      <w:r>
        <w:rPr>
          <w:rFonts w:hint="eastAsia" w:ascii="仿宋_GB2312" w:eastAsia="仿宋_GB2312"/>
          <w:sz w:val="32"/>
          <w:szCs w:val="32"/>
        </w:rPr>
        <w:t>万元。本单位共有车辆</w:t>
      </w:r>
      <w:r>
        <w:rPr>
          <w:rFonts w:hint="eastAsia" w:ascii="仿宋_GB2312" w:eastAsia="仿宋_GB2312"/>
          <w:sz w:val="32"/>
          <w:szCs w:val="32"/>
          <w:lang w:val="en-US" w:eastAsia="zh-CN"/>
        </w:rPr>
        <w:t xml:space="preserve"> 0</w:t>
      </w:r>
      <w:r>
        <w:rPr>
          <w:rFonts w:hint="eastAsia" w:ascii="仿宋_GB2312" w:eastAsia="仿宋_GB2312"/>
          <w:sz w:val="32"/>
          <w:szCs w:val="32"/>
        </w:rPr>
        <w:t>辆，其中一般公务用车</w:t>
      </w:r>
      <w:r>
        <w:rPr>
          <w:rFonts w:hint="eastAsia" w:ascii="仿宋_GB2312" w:eastAsia="仿宋_GB2312"/>
          <w:sz w:val="32"/>
          <w:szCs w:val="32"/>
          <w:lang w:val="en-US" w:eastAsia="zh-CN"/>
        </w:rPr>
        <w:t xml:space="preserve"> 0</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 xml:space="preserve">  0 </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2019年部门预算我单位无重点项目支出</w:t>
      </w:r>
    </w:p>
    <w:p>
      <w:pPr>
        <w:spacing w:line="600" w:lineRule="exact"/>
        <w:ind w:firstLine="640" w:firstLineChars="200"/>
        <w:rPr>
          <w:rFonts w:hint="eastAsia" w:ascii="仿宋_GB2312" w:eastAsia="仿宋_GB2312"/>
          <w:sz w:val="32"/>
          <w:szCs w:val="32"/>
        </w:rPr>
      </w:pPr>
    </w:p>
    <w:p>
      <w:pPr>
        <w:spacing w:line="600" w:lineRule="exact"/>
        <w:ind w:firstLine="640" w:firstLineChars="200"/>
        <w:rPr>
          <w:rFonts w:hint="eastAsia"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3296420576">
    <w:nsid w:val="C47B62E0"/>
    <w:multiLevelType w:val="singleLevel"/>
    <w:tmpl w:val="C47B62E0"/>
    <w:lvl w:ilvl="0" w:tentative="1">
      <w:start w:val="2"/>
      <w:numFmt w:val="chineseCounting"/>
      <w:suff w:val="nothing"/>
      <w:lvlText w:val="%1、"/>
      <w:lvlJc w:val="left"/>
      <w:rPr>
        <w:rFonts w:hint="eastAsia"/>
      </w:rPr>
    </w:lvl>
  </w:abstractNum>
  <w:num w:numId="1">
    <w:abstractNumId w:val="329642057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15C72EE"/>
    <w:rsid w:val="088E0DB5"/>
    <w:rsid w:val="0E0A19CE"/>
    <w:rsid w:val="2425476E"/>
    <w:rsid w:val="3D2F7C22"/>
    <w:rsid w:val="571E1314"/>
    <w:rsid w:val="62CF3634"/>
    <w:rsid w:val="69F57299"/>
    <w:rsid w:val="6CFE0545"/>
    <w:rsid w:val="793B5BC5"/>
    <w:rsid w:val="7DD04AB6"/>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2019-04-01T03:26:04Z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