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委编办</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p>
    <w:p>
      <w:pPr>
        <w:numPr>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中共</w:t>
      </w: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rPr>
        <w:t>机构编制委员会办公室，为县</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rPr>
        <w:t>机构编制委员会的日常办事机构，于2002年1月独立设置，正科级建制，核定行政编制3名，工勤编制1名，现有在职工作人员</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名。下设浮山县事业单位登记管理局</w:t>
      </w:r>
      <w:r>
        <w:rPr>
          <w:rFonts w:hint="eastAsia" w:ascii="仿宋_GB2312" w:hAnsi="仿宋_GB2312" w:eastAsia="仿宋_GB2312" w:cs="仿宋_GB2312"/>
          <w:sz w:val="32"/>
          <w:szCs w:val="32"/>
          <w:lang w:eastAsia="zh-CN"/>
        </w:rPr>
        <w:t>和浮山县机构编制电子政务中心</w:t>
      </w:r>
      <w:r>
        <w:rPr>
          <w:rFonts w:hint="eastAsia" w:ascii="仿宋_GB2312" w:hAnsi="仿宋_GB2312" w:eastAsia="仿宋_GB2312" w:cs="仿宋_GB2312"/>
          <w:sz w:val="32"/>
          <w:szCs w:val="32"/>
        </w:rPr>
        <w:t>，为全额预算事业单位，核定全额拨款事业编制</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名，现有在职工作人员</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numPr>
          <w:numId w:val="0"/>
        </w:num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执行党中央、国务院、省委、省市有关行政管理体制和机构改革以及机构编制管理的政策和法律法规；研究拟定全县行政、事业单位管理体制与机构改革总体方案和具体实施意见；核定全县党政机关、人大、政协、法院、检察院、各民主党派、人民团体机关（以下简称党政群机关）及事业单位的机构设置、职能配置、内设机构、人员编制和领导职数；负责全县事业单位登记管理工作；对全县各级机关、事业单位的机构编制和机构改革方案的执行情况进行监督检查；以制度化、规范化、法制化的管理办法对全县党政群机关和事业单位的机构编制进行科学管理，构建权责一致、分工合理、决策科学、执行顺畅、监督有力的行政管理体制</w:t>
      </w:r>
      <w:r>
        <w:rPr>
          <w:rFonts w:hint="eastAsia" w:ascii="仿宋_GB2312" w:hAnsi="仿宋_GB2312" w:eastAsia="仿宋_GB2312" w:cs="仿宋_GB2312"/>
          <w:sz w:val="32"/>
          <w:szCs w:val="32"/>
          <w:lang w:val="en-US" w:eastAsia="zh-CN"/>
        </w:rPr>
        <w:t>.所属</w:t>
      </w:r>
      <w:r>
        <w:rPr>
          <w:rFonts w:hint="eastAsia" w:ascii="仿宋_GB2312" w:hAnsi="仿宋_GB2312" w:eastAsia="仿宋_GB2312" w:cs="仿宋_GB2312"/>
          <w:sz w:val="32"/>
          <w:szCs w:val="32"/>
        </w:rPr>
        <w:t>浮山县事业单位登记管理局</w:t>
      </w:r>
      <w:r>
        <w:rPr>
          <w:rFonts w:hint="eastAsia" w:ascii="仿宋_GB2312" w:hAnsi="仿宋_GB2312" w:eastAsia="仿宋_GB2312" w:cs="仿宋_GB2312"/>
          <w:sz w:val="32"/>
          <w:szCs w:val="32"/>
          <w:lang w:eastAsia="zh-CN"/>
        </w:rPr>
        <w:t>和浮山县机构编制电子政务中心两个</w:t>
      </w:r>
      <w:r>
        <w:rPr>
          <w:rFonts w:hint="eastAsia" w:ascii="仿宋_GB2312" w:hAnsi="仿宋_GB2312" w:eastAsia="仿宋_GB2312" w:cs="仿宋_GB2312"/>
          <w:sz w:val="32"/>
          <w:szCs w:val="32"/>
          <w:lang w:val="en-US" w:eastAsia="zh-CN"/>
        </w:rPr>
        <w:t>事业单位预算全部纳入编办统一预算，不再单独进行预算。</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委编办2019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委编办2019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委编办</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委编办2019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委编办2019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委编办2019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委编办2019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委编办2019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委编办2019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委编办2019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委编办2019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118.31</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10.91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w:t>
      </w:r>
      <w:r>
        <w:rPr>
          <w:rFonts w:hint="eastAsia" w:ascii="仿宋_GB2312" w:eastAsia="仿宋_GB2312"/>
          <w:sz w:val="32"/>
          <w:szCs w:val="32"/>
        </w:rPr>
        <w:t>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10.09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11%。</w:t>
      </w:r>
      <w:r>
        <w:rPr>
          <w:rFonts w:hint="eastAsia" w:ascii="仿宋_GB2312" w:eastAsia="仿宋_GB2312"/>
          <w:sz w:val="32"/>
          <w:szCs w:val="32"/>
        </w:rPr>
        <w:t>增加原因</w:t>
      </w:r>
      <w:r>
        <w:rPr>
          <w:rFonts w:hint="eastAsia" w:ascii="仿宋_GB2312" w:eastAsia="仿宋_GB2312"/>
          <w:sz w:val="32"/>
          <w:szCs w:val="32"/>
          <w:lang w:eastAsia="zh-CN"/>
        </w:rPr>
        <w:t>为调资和新增加了人员</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0.38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w:t>
      </w:r>
      <w:r>
        <w:rPr>
          <w:rFonts w:hint="eastAsia" w:ascii="仿宋_GB2312" w:eastAsia="仿宋_GB2312"/>
          <w:sz w:val="32"/>
          <w:szCs w:val="32"/>
        </w:rPr>
        <w:t>增加原因为</w:t>
      </w:r>
      <w:r>
        <w:rPr>
          <w:rFonts w:hint="eastAsia" w:ascii="仿宋_GB2312" w:eastAsia="仿宋_GB2312"/>
          <w:sz w:val="32"/>
          <w:szCs w:val="32"/>
          <w:lang w:eastAsia="zh-CN"/>
        </w:rPr>
        <w:t>调资和新增加了人员</w:t>
      </w:r>
      <w:r>
        <w:rPr>
          <w:rFonts w:hint="eastAsia" w:ascii="仿宋_GB2312" w:eastAsia="仿宋_GB2312"/>
          <w:sz w:val="32"/>
          <w:szCs w:val="32"/>
          <w:lang w:val="en-US" w:eastAsia="zh-CN"/>
        </w:rPr>
        <w:t>,工会经费和福利费就增加了</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0.44 </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新增加了人员</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万元，比</w:t>
      </w:r>
      <w:r>
        <w:rPr>
          <w:rFonts w:hint="eastAsia" w:ascii="仿宋_GB2312" w:eastAsia="仿宋_GB2312"/>
          <w:sz w:val="32"/>
          <w:szCs w:val="32"/>
          <w:lang w:eastAsia="zh-CN"/>
        </w:rPr>
        <w:t>上年</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委编办</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2.90</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委编办</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20.30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4E5113A"/>
    <w:rsid w:val="2503791B"/>
    <w:rsid w:val="27454545"/>
    <w:rsid w:val="28FA1063"/>
    <w:rsid w:val="29D361D6"/>
    <w:rsid w:val="2A923F81"/>
    <w:rsid w:val="2CC24722"/>
    <w:rsid w:val="2E467B19"/>
    <w:rsid w:val="39D34F24"/>
    <w:rsid w:val="3D2F7C22"/>
    <w:rsid w:val="4137205C"/>
    <w:rsid w:val="41EF5452"/>
    <w:rsid w:val="43B62FED"/>
    <w:rsid w:val="454761A2"/>
    <w:rsid w:val="4A1A58BD"/>
    <w:rsid w:val="4DC1729B"/>
    <w:rsid w:val="62CF3634"/>
    <w:rsid w:val="6CFE0545"/>
    <w:rsid w:val="6EC96B9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2019-04-01T02:21:33Z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