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C85D0">
      <w:pPr>
        <w:spacing w:line="600" w:lineRule="exact"/>
        <w:ind w:firstLine="640" w:firstLineChars="200"/>
        <w:rPr>
          <w:rFonts w:ascii="仿宋_GB2312" w:eastAsia="仿宋_GB2312"/>
          <w:sz w:val="32"/>
          <w:szCs w:val="32"/>
        </w:rPr>
      </w:pPr>
    </w:p>
    <w:p w14:paraId="4A9D1DD3">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eastAsia="zh-CN"/>
        </w:rPr>
        <w:t>档案馆2019</w:t>
      </w:r>
      <w:r>
        <w:rPr>
          <w:rFonts w:hint="eastAsia" w:ascii="宋体" w:hAnsi="宋体"/>
          <w:b/>
          <w:sz w:val="44"/>
          <w:szCs w:val="44"/>
        </w:rPr>
        <w:t>年度部门预算</w:t>
      </w:r>
      <w:r>
        <w:rPr>
          <w:rFonts w:hint="eastAsia" w:ascii="宋体" w:hAnsi="宋体"/>
          <w:b/>
          <w:sz w:val="44"/>
          <w:szCs w:val="44"/>
          <w:lang w:eastAsia="zh-CN"/>
        </w:rPr>
        <w:t>信息公开</w:t>
      </w:r>
    </w:p>
    <w:p w14:paraId="688D5B95">
      <w:pPr>
        <w:spacing w:line="600" w:lineRule="exact"/>
        <w:ind w:firstLine="640" w:firstLineChars="200"/>
        <w:rPr>
          <w:rFonts w:ascii="仿宋_GB2312" w:eastAsia="仿宋_GB2312"/>
          <w:sz w:val="32"/>
          <w:szCs w:val="32"/>
        </w:rPr>
      </w:pPr>
    </w:p>
    <w:p w14:paraId="2EE3ECE7">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4B321924">
      <w:pPr>
        <w:widowControl w:val="0"/>
        <w:wordWrap/>
        <w:adjustRightInd/>
        <w:snapToGrid/>
        <w:spacing w:line="700" w:lineRule="exact"/>
        <w:ind w:firstLine="643" w:firstLineChars="200"/>
        <w:textAlignment w:val="auto"/>
        <w:outlineLvl w:val="9"/>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14:paraId="4A76F12A">
      <w:pPr>
        <w:widowControl w:val="0"/>
        <w:numPr>
          <w:ilvl w:val="0"/>
          <w:numId w:val="0"/>
        </w:numPr>
        <w:wordWrap/>
        <w:adjustRightInd/>
        <w:snapToGrid/>
        <w:spacing w:line="700" w:lineRule="exact"/>
        <w:ind w:firstLine="640" w:firstLineChars="200"/>
        <w:jc w:val="left"/>
        <w:textAlignment w:val="auto"/>
        <w:outlineLvl w:val="9"/>
        <w:rPr>
          <w:rFonts w:hint="eastAsia" w:ascii="宋体" w:hAnsi="宋体" w:eastAsia="宋体" w:cs="宋体"/>
          <w:sz w:val="32"/>
          <w:szCs w:val="40"/>
          <w:lang w:val="en-US" w:eastAsia="zh-CN"/>
        </w:rPr>
      </w:pPr>
      <w:r>
        <w:rPr>
          <w:rFonts w:hint="eastAsia" w:ascii="宋体" w:hAnsi="宋体" w:cs="宋体"/>
          <w:sz w:val="32"/>
          <w:szCs w:val="40"/>
          <w:lang w:val="en-US" w:eastAsia="zh-CN"/>
        </w:rPr>
        <w:t>浮山县档案馆为县委直属事业单位，位于浮山县新风街70号。我单位为全额拨款事业单位，2019年审定编制人员9人，公务用车0辆，实际在册人员7名，其中行政0名，全额事业6名，另外退休人14名。我单位没有内设机构。</w:t>
      </w:r>
    </w:p>
    <w:p w14:paraId="064CD16E">
      <w:pPr>
        <w:widowControl w:val="0"/>
        <w:wordWrap/>
        <w:adjustRightInd/>
        <w:snapToGrid/>
        <w:spacing w:line="700" w:lineRule="exact"/>
        <w:textAlignment w:val="auto"/>
        <w:outlineLvl w:val="9"/>
        <w:rPr>
          <w:rFonts w:ascii="仿宋_GB2312" w:eastAsia="仿宋_GB2312"/>
          <w:b/>
          <w:sz w:val="32"/>
          <w:szCs w:val="32"/>
        </w:rPr>
      </w:pPr>
      <w:r>
        <w:rPr>
          <w:rFonts w:hint="eastAsia" w:ascii="仿宋_GB2312" w:eastAsia="仿宋_GB2312"/>
          <w:b/>
          <w:sz w:val="32"/>
          <w:szCs w:val="32"/>
          <w:lang w:val="en-US" w:eastAsia="zh-CN"/>
        </w:rPr>
        <w:t xml:space="preserve">    </w:t>
      </w:r>
      <w:r>
        <w:rPr>
          <w:rFonts w:hint="eastAsia" w:ascii="仿宋_GB2312" w:eastAsia="仿宋_GB2312"/>
          <w:b/>
          <w:sz w:val="32"/>
          <w:szCs w:val="32"/>
        </w:rPr>
        <w:t>二、主要职能</w:t>
      </w:r>
    </w:p>
    <w:p w14:paraId="6E42BFC3">
      <w:pPr>
        <w:widowControl w:val="0"/>
        <w:numPr>
          <w:ilvl w:val="0"/>
          <w:numId w:val="0"/>
        </w:numPr>
        <w:wordWrap/>
        <w:adjustRightInd/>
        <w:snapToGrid/>
        <w:spacing w:line="700" w:lineRule="exact"/>
        <w:ind w:firstLine="640"/>
        <w:jc w:val="left"/>
        <w:textAlignment w:val="auto"/>
        <w:outlineLvl w:val="9"/>
        <w:rPr>
          <w:rFonts w:hint="eastAsia" w:ascii="宋体" w:hAnsi="宋体" w:eastAsia="宋体" w:cs="宋体"/>
          <w:sz w:val="32"/>
          <w:szCs w:val="40"/>
          <w:lang w:val="en-US" w:eastAsia="zh-CN"/>
        </w:rPr>
      </w:pPr>
      <w:r>
        <w:rPr>
          <w:rFonts w:hint="eastAsia" w:ascii="宋体" w:hAnsi="宋体" w:eastAsia="宋体" w:cs="宋体"/>
          <w:sz w:val="32"/>
          <w:szCs w:val="40"/>
          <w:lang w:val="en-US" w:eastAsia="zh-CN"/>
        </w:rPr>
        <w:t>浮山县档案</w:t>
      </w:r>
      <w:r>
        <w:rPr>
          <w:rFonts w:hint="eastAsia" w:ascii="宋体" w:hAnsi="宋体" w:cs="宋体"/>
          <w:sz w:val="32"/>
          <w:szCs w:val="40"/>
          <w:lang w:val="en-US" w:eastAsia="zh-CN"/>
        </w:rPr>
        <w:t>馆</w:t>
      </w:r>
      <w:r>
        <w:rPr>
          <w:rFonts w:hint="eastAsia" w:ascii="宋体" w:hAnsi="宋体" w:eastAsia="宋体" w:cs="宋体"/>
          <w:sz w:val="32"/>
          <w:szCs w:val="40"/>
          <w:lang w:val="en-US" w:eastAsia="zh-CN"/>
        </w:rPr>
        <w:t>职责：合理管理档案，为社会发展提供资料依据收集，整理档案资料，档案业务指导，信息开发，档案升级，达标评审。</w:t>
      </w:r>
    </w:p>
    <w:p w14:paraId="65060DE4">
      <w:pPr>
        <w:widowControl w:val="0"/>
        <w:wordWrap/>
        <w:adjustRightInd/>
        <w:snapToGrid/>
        <w:spacing w:line="600" w:lineRule="exact"/>
        <w:ind w:firstLine="640" w:firstLineChars="200"/>
        <w:textAlignment w:val="auto"/>
        <w:outlineLvl w:val="9"/>
        <w:rPr>
          <w:rFonts w:ascii="仿宋_GB2312" w:eastAsia="仿宋_GB2312"/>
          <w:sz w:val="32"/>
          <w:szCs w:val="32"/>
        </w:rPr>
      </w:pPr>
    </w:p>
    <w:p w14:paraId="5FC70B6F">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14:paraId="5D31E3BE">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2019</w:t>
      </w:r>
      <w:r>
        <w:rPr>
          <w:rFonts w:hint="eastAsia" w:ascii="仿宋_GB2312" w:eastAsia="仿宋_GB2312"/>
          <w:sz w:val="32"/>
          <w:szCs w:val="32"/>
        </w:rPr>
        <w:t>年预算收支总表</w:t>
      </w:r>
    </w:p>
    <w:p w14:paraId="59C01967">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2019</w:t>
      </w:r>
      <w:r>
        <w:rPr>
          <w:rFonts w:hint="eastAsia" w:ascii="仿宋_GB2312" w:eastAsia="仿宋_GB2312"/>
          <w:sz w:val="32"/>
          <w:szCs w:val="32"/>
        </w:rPr>
        <w:t>年预算收入总表</w:t>
      </w:r>
    </w:p>
    <w:p w14:paraId="24A5A527">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2019</w:t>
      </w:r>
      <w:r>
        <w:rPr>
          <w:rFonts w:hint="eastAsia" w:ascii="仿宋_GB2312" w:eastAsia="仿宋_GB2312"/>
          <w:sz w:val="32"/>
          <w:szCs w:val="32"/>
        </w:rPr>
        <w:t>年预算支出总表</w:t>
      </w:r>
    </w:p>
    <w:p w14:paraId="2FC4A2C0">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2019</w:t>
      </w:r>
      <w:r>
        <w:rPr>
          <w:rFonts w:hint="eastAsia" w:ascii="仿宋_GB2312" w:eastAsia="仿宋_GB2312"/>
          <w:sz w:val="32"/>
          <w:szCs w:val="32"/>
        </w:rPr>
        <w:t>年财政拨款收支总表</w:t>
      </w:r>
    </w:p>
    <w:p w14:paraId="0AC1BDE7">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2019</w:t>
      </w:r>
      <w:r>
        <w:rPr>
          <w:rFonts w:hint="eastAsia" w:ascii="仿宋_GB2312" w:eastAsia="仿宋_GB2312"/>
          <w:sz w:val="32"/>
          <w:szCs w:val="32"/>
        </w:rPr>
        <w:t>年一般公共预算支出预算表</w:t>
      </w:r>
    </w:p>
    <w:p w14:paraId="51A40FF9">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2019</w:t>
      </w:r>
      <w:r>
        <w:rPr>
          <w:rFonts w:hint="eastAsia" w:ascii="仿宋_GB2312" w:eastAsia="仿宋_GB2312"/>
          <w:sz w:val="32"/>
          <w:szCs w:val="32"/>
        </w:rPr>
        <w:t>年一般公共预算安排基本支出分经济科目表</w:t>
      </w:r>
    </w:p>
    <w:p w14:paraId="6433A180">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14:paraId="712E8E0C">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2019</w:t>
      </w:r>
      <w:r>
        <w:rPr>
          <w:rFonts w:hint="eastAsia" w:ascii="仿宋_GB2312" w:eastAsia="仿宋_GB2312"/>
          <w:sz w:val="32"/>
          <w:szCs w:val="32"/>
        </w:rPr>
        <w:t>年政府性基金预算支出预算表</w:t>
      </w:r>
    </w:p>
    <w:p w14:paraId="11E6B7D4">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2019</w:t>
      </w:r>
      <w:r>
        <w:rPr>
          <w:rFonts w:hint="eastAsia" w:ascii="仿宋_GB2312" w:eastAsia="仿宋_GB2312"/>
          <w:sz w:val="32"/>
          <w:szCs w:val="32"/>
        </w:rPr>
        <w:t>年“三公”经费预算财政拨款情况统计表</w:t>
      </w:r>
    </w:p>
    <w:p w14:paraId="30902F45">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宋体" w:hAnsi="宋体" w:eastAsia="宋体" w:cs="宋体"/>
          <w:sz w:val="32"/>
          <w:szCs w:val="40"/>
          <w:lang w:val="en-US" w:eastAsia="zh-CN"/>
        </w:rPr>
        <w:t>档案</w:t>
      </w:r>
      <w:r>
        <w:rPr>
          <w:rFonts w:hint="eastAsia" w:ascii="宋体" w:hAnsi="宋体" w:cs="宋体"/>
          <w:sz w:val="32"/>
          <w:szCs w:val="40"/>
          <w:lang w:val="en-US" w:eastAsia="zh-CN"/>
        </w:rPr>
        <w:t>馆</w:t>
      </w:r>
      <w:r>
        <w:rPr>
          <w:rFonts w:hint="eastAsia" w:ascii="仿宋_GB2312" w:eastAsia="仿宋_GB2312"/>
          <w:sz w:val="32"/>
          <w:szCs w:val="32"/>
          <w:lang w:eastAsia="zh-CN"/>
        </w:rPr>
        <w:t>2019</w:t>
      </w:r>
      <w:r>
        <w:rPr>
          <w:rFonts w:hint="eastAsia" w:ascii="仿宋_GB2312" w:eastAsia="仿宋_GB2312"/>
          <w:sz w:val="32"/>
          <w:szCs w:val="32"/>
        </w:rPr>
        <w:t>年机关运行经费预算财政拨款情况统计表</w:t>
      </w:r>
    </w:p>
    <w:p w14:paraId="085C2CD8">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14:paraId="7B9F308C">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14:paraId="679F83DC">
      <w:pPr>
        <w:spacing w:line="600" w:lineRule="exact"/>
        <w:ind w:left="638" w:leftChars="304" w:firstLine="640" w:firstLineChars="200"/>
        <w:jc w:val="left"/>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档案馆</w:t>
      </w:r>
      <w:r>
        <w:rPr>
          <w:rFonts w:hint="eastAsia" w:ascii="仿宋_GB2312" w:eastAsia="仿宋_GB2312"/>
          <w:sz w:val="32"/>
          <w:szCs w:val="32"/>
          <w:lang w:eastAsia="zh-CN"/>
        </w:rPr>
        <w:t>2019</w:t>
      </w:r>
      <w:r>
        <w:rPr>
          <w:rFonts w:hint="eastAsia" w:ascii="仿宋_GB2312" w:eastAsia="仿宋_GB2312"/>
          <w:sz w:val="32"/>
          <w:szCs w:val="32"/>
        </w:rPr>
        <w:t>年部门预算</w:t>
      </w:r>
      <w:r>
        <w:rPr>
          <w:rFonts w:hint="eastAsia" w:ascii="仿宋_GB2312" w:eastAsia="仿宋_GB2312"/>
          <w:sz w:val="32"/>
          <w:szCs w:val="32"/>
          <w:lang w:val="en-US" w:eastAsia="zh-CN"/>
        </w:rPr>
        <w:t>67.12</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val="en-US" w:eastAsia="zh-CN"/>
        </w:rPr>
        <w:t>减少10.0</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12.59</w:t>
      </w:r>
      <w:r>
        <w:rPr>
          <w:rFonts w:hint="eastAsia" w:ascii="仿宋_GB2312" w:eastAsia="仿宋_GB2312"/>
          <w:sz w:val="32"/>
          <w:szCs w:val="32"/>
        </w:rPr>
        <w:t>万元，</w:t>
      </w:r>
      <w:r>
        <w:rPr>
          <w:rFonts w:hint="eastAsia" w:ascii="仿宋_GB2312" w:eastAsia="仿宋_GB2312"/>
          <w:sz w:val="32"/>
          <w:szCs w:val="32"/>
          <w:lang w:val="en-US"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人员减少</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3.25</w:t>
      </w:r>
      <w:r>
        <w:rPr>
          <w:rFonts w:hint="eastAsia" w:ascii="仿宋_GB2312" w:eastAsia="仿宋_GB2312"/>
          <w:sz w:val="32"/>
          <w:szCs w:val="32"/>
        </w:rPr>
        <w:t>万元，</w:t>
      </w:r>
      <w:r>
        <w:rPr>
          <w:rFonts w:hint="eastAsia" w:ascii="仿宋_GB2312" w:eastAsia="仿宋_GB2312"/>
          <w:b w:val="0"/>
          <w:bCs w:val="0"/>
          <w:i w:val="0"/>
          <w:iCs w:val="0"/>
          <w:sz w:val="32"/>
          <w:szCs w:val="32"/>
          <w:lang w:val="en-US"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由于人员减少，相应的职工福利费和工会经费就减少了</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6.06</w:t>
      </w:r>
      <w:r>
        <w:rPr>
          <w:rFonts w:hint="eastAsia" w:ascii="仿宋_GB2312" w:eastAsia="仿宋_GB2312"/>
          <w:sz w:val="32"/>
          <w:szCs w:val="32"/>
        </w:rPr>
        <w:t>万元</w:t>
      </w:r>
      <w:r>
        <w:rPr>
          <w:rFonts w:hint="eastAsia" w:ascii="仿宋_GB2312" w:eastAsia="仿宋_GB2312"/>
          <w:sz w:val="32"/>
          <w:szCs w:val="32"/>
          <w:lang w:eastAsia="zh-CN"/>
        </w:rPr>
        <w:t>，增加原因为退休人员取暖费由财政发放，列入预算</w:t>
      </w:r>
      <w:r>
        <w:rPr>
          <w:rFonts w:hint="eastAsia" w:ascii="仿宋_GB2312" w:eastAsia="仿宋_GB2312"/>
          <w:sz w:val="32"/>
          <w:szCs w:val="32"/>
        </w:rPr>
        <w:t>。</w:t>
      </w:r>
    </w:p>
    <w:p w14:paraId="1C255690">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14:paraId="04E8DC6F">
      <w:pPr>
        <w:spacing w:line="600" w:lineRule="exact"/>
        <w:ind w:firstLine="640" w:firstLineChars="200"/>
        <w:rPr>
          <w:rFonts w:hint="eastAsia" w:ascii="宋体" w:hAnsi="宋体" w:cs="宋体"/>
          <w:sz w:val="32"/>
          <w:szCs w:val="40"/>
          <w:lang w:val="en-US" w:eastAsia="zh-CN"/>
        </w:rPr>
      </w:pPr>
      <w:r>
        <w:rPr>
          <w:rFonts w:hint="eastAsia" w:ascii="宋体" w:hAnsi="宋体" w:cs="宋体"/>
          <w:sz w:val="32"/>
          <w:szCs w:val="40"/>
          <w:lang w:val="en-US" w:eastAsia="zh-CN"/>
        </w:rPr>
        <w:t>我单位2018、2019年无“三公”经费预算安排。</w:t>
      </w:r>
    </w:p>
    <w:p w14:paraId="2D757AF2">
      <w:pPr>
        <w:widowControl w:val="0"/>
        <w:wordWrap/>
        <w:adjustRightInd/>
        <w:snapToGrid/>
        <w:spacing w:line="700" w:lineRule="exact"/>
        <w:ind w:firstLine="643" w:firstLineChars="200"/>
        <w:textAlignment w:val="auto"/>
        <w:rPr>
          <w:rFonts w:ascii="仿宋_GB2312" w:eastAsia="仿宋_GB2312"/>
          <w:b/>
          <w:sz w:val="32"/>
          <w:szCs w:val="32"/>
        </w:rPr>
      </w:pPr>
      <w:r>
        <w:rPr>
          <w:rFonts w:hint="eastAsia" w:ascii="仿宋_GB2312" w:eastAsia="仿宋_GB2312"/>
          <w:b/>
          <w:sz w:val="32"/>
          <w:szCs w:val="32"/>
        </w:rPr>
        <w:t>三、机关运行经费增减变动原因说明</w:t>
      </w:r>
    </w:p>
    <w:p w14:paraId="0B47C59D">
      <w:pPr>
        <w:widowControl w:val="0"/>
        <w:numPr>
          <w:ilvl w:val="0"/>
          <w:numId w:val="0"/>
        </w:numPr>
        <w:wordWrap/>
        <w:adjustRightInd/>
        <w:snapToGrid/>
        <w:spacing w:line="700" w:lineRule="exact"/>
        <w:ind w:leftChars="0"/>
        <w:jc w:val="left"/>
        <w:textAlignment w:val="auto"/>
        <w:outlineLvl w:val="9"/>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浮山县</w:t>
      </w:r>
      <w:r>
        <w:rPr>
          <w:rFonts w:hint="eastAsia" w:ascii="仿宋_GB2312" w:eastAsia="仿宋_GB2312"/>
          <w:sz w:val="32"/>
          <w:szCs w:val="32"/>
          <w:lang w:val="en-US" w:eastAsia="zh-CN"/>
        </w:rPr>
        <w:t>档案馆</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6.35</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3.25</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 w:hAnsi="仿宋" w:eastAsia="仿宋" w:cs="仿宋"/>
          <w:sz w:val="32"/>
          <w:szCs w:val="32"/>
        </w:rPr>
        <w:t>原因是</w:t>
      </w:r>
      <w:bookmarkStart w:id="0" w:name="_GoBack"/>
      <w:bookmarkEnd w:id="0"/>
      <w:r>
        <w:rPr>
          <w:rFonts w:hint="eastAsia" w:ascii="仿宋_GB2312" w:eastAsia="仿宋_GB2312"/>
          <w:sz w:val="32"/>
          <w:szCs w:val="32"/>
          <w:lang w:val="en-US" w:eastAsia="zh-CN"/>
        </w:rPr>
        <w:t>人员减少，相应的职工福利费和工会经费就减少了。</w:t>
      </w:r>
    </w:p>
    <w:p w14:paraId="27D569E2">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2AC39BBF">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val="en-US" w:eastAsia="zh-CN"/>
        </w:rPr>
        <w:t>档案馆</w:t>
      </w:r>
      <w:r>
        <w:rPr>
          <w:rFonts w:hint="eastAsia" w:ascii="仿宋_GB2312" w:eastAsia="仿宋_GB2312"/>
          <w:sz w:val="32"/>
          <w:szCs w:val="32"/>
        </w:rPr>
        <w:t>政府采购预算总额</w:t>
      </w:r>
      <w:r>
        <w:rPr>
          <w:rFonts w:hint="eastAsia" w:ascii="仿宋_GB2312" w:eastAsia="仿宋_GB2312"/>
          <w:sz w:val="32"/>
          <w:szCs w:val="32"/>
          <w:lang w:val="en-US" w:eastAsia="zh-CN"/>
        </w:rPr>
        <w:t>2.0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2.0</w:t>
      </w:r>
      <w:r>
        <w:rPr>
          <w:rFonts w:hint="eastAsia" w:ascii="仿宋_GB2312" w:eastAsia="仿宋_GB2312"/>
          <w:sz w:val="32"/>
          <w:szCs w:val="32"/>
        </w:rPr>
        <w:t>万元</w:t>
      </w:r>
      <w:r>
        <w:rPr>
          <w:rFonts w:hint="eastAsia" w:ascii="仿宋" w:hAnsi="仿宋" w:eastAsia="仿宋" w:cs="仿宋"/>
          <w:sz w:val="32"/>
          <w:szCs w:val="40"/>
          <w:lang w:val="en-US" w:eastAsia="zh-CN"/>
        </w:rPr>
        <w:t>。</w:t>
      </w:r>
    </w:p>
    <w:p w14:paraId="0AE6827D">
      <w:pPr>
        <w:widowControl w:val="0"/>
        <w:wordWrap/>
        <w:adjustRightInd/>
        <w:snapToGrid/>
        <w:spacing w:line="700" w:lineRule="exact"/>
        <w:ind w:firstLine="643" w:firstLineChars="200"/>
        <w:textAlignment w:val="auto"/>
        <w:outlineLvl w:val="9"/>
        <w:rPr>
          <w:rFonts w:hint="eastAsia" w:ascii="宋体" w:hAnsi="宋体" w:cs="宋体"/>
          <w:sz w:val="32"/>
          <w:szCs w:val="40"/>
          <w:lang w:val="en-US" w:eastAsia="zh-CN"/>
        </w:rPr>
      </w:pPr>
      <w:r>
        <w:rPr>
          <w:rFonts w:hint="eastAsia" w:ascii="仿宋_GB2312" w:eastAsia="仿宋_GB2312"/>
          <w:b/>
          <w:sz w:val="32"/>
          <w:szCs w:val="32"/>
        </w:rPr>
        <w:t>五、关于国有资产占用情况说明</w:t>
      </w:r>
    </w:p>
    <w:p w14:paraId="74B26CC3">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32.4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14:paraId="0DC647CD">
      <w:pPr>
        <w:spacing w:line="600" w:lineRule="exact"/>
        <w:ind w:firstLine="643" w:firstLineChars="200"/>
        <w:rPr>
          <w:rFonts w:hint="eastAsia" w:ascii="仿宋_GB2312" w:eastAsia="仿宋_GB2312" w:cs="Times New Roman"/>
          <w:b/>
          <w:bCs/>
          <w:sz w:val="32"/>
          <w:szCs w:val="32"/>
        </w:rPr>
      </w:pPr>
      <w:r>
        <w:rPr>
          <w:rFonts w:hint="eastAsia" w:ascii="仿宋_GB2312" w:eastAsia="仿宋_GB2312" w:cs="Times New Roman"/>
          <w:b/>
          <w:bCs/>
          <w:sz w:val="32"/>
          <w:szCs w:val="32"/>
          <w:lang w:eastAsia="zh-CN"/>
        </w:rPr>
        <w:t>六、</w:t>
      </w:r>
      <w:r>
        <w:rPr>
          <w:rFonts w:hint="eastAsia" w:ascii="仿宋_GB2312" w:eastAsia="仿宋_GB2312" w:cs="Times New Roman"/>
          <w:b/>
          <w:bCs/>
          <w:sz w:val="32"/>
          <w:szCs w:val="32"/>
        </w:rPr>
        <w:t>绩效管理情况</w:t>
      </w:r>
    </w:p>
    <w:p w14:paraId="7C99EB90">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2019年部门预算我单位无重点项目支出</w:t>
      </w:r>
    </w:p>
    <w:p w14:paraId="1AF8DCE7">
      <w:pPr>
        <w:spacing w:line="600" w:lineRule="exact"/>
        <w:ind w:firstLine="640" w:firstLineChars="200"/>
        <w:rPr>
          <w:rFonts w:hint="eastAsia" w:ascii="仿宋_GB2312" w:eastAsia="仿宋_GB2312"/>
          <w:sz w:val="32"/>
          <w:szCs w:val="32"/>
        </w:rPr>
      </w:pPr>
    </w:p>
    <w:p w14:paraId="2777619B">
      <w:pPr>
        <w:spacing w:line="600" w:lineRule="exact"/>
        <w:ind w:firstLine="640" w:firstLineChars="200"/>
        <w:rPr>
          <w:rFonts w:hint="eastAsia" w:ascii="仿宋_GB2312" w:eastAsia="仿宋_GB2312"/>
          <w:sz w:val="32"/>
          <w:szCs w:val="32"/>
        </w:rPr>
      </w:pPr>
    </w:p>
    <w:p w14:paraId="29B0898C">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0E509C3F">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2C905490">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63EFCFC4">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0C06A4F4">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30F0BCFC">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5E9B53C5">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30D7A462">
      <w:pPr>
        <w:spacing w:line="600" w:lineRule="exact"/>
        <w:ind w:firstLine="640" w:firstLineChars="200"/>
        <w:rPr>
          <w:rFonts w:ascii="仿宋_GB2312" w:eastAsia="仿宋_GB2312"/>
          <w:sz w:val="32"/>
          <w:szCs w:val="32"/>
        </w:rPr>
      </w:pPr>
    </w:p>
    <w:p w14:paraId="17F82B54">
      <w:pPr>
        <w:spacing w:line="600" w:lineRule="exact"/>
        <w:ind w:firstLine="640" w:firstLineChars="200"/>
        <w:rPr>
          <w:rFonts w:ascii="仿宋_GB2312" w:eastAsia="仿宋_GB2312"/>
          <w:sz w:val="32"/>
          <w:szCs w:val="32"/>
        </w:rPr>
      </w:pPr>
    </w:p>
    <w:p w14:paraId="7028774C">
      <w:pPr>
        <w:spacing w:line="600" w:lineRule="exact"/>
        <w:ind w:firstLine="640" w:firstLineChars="200"/>
        <w:rPr>
          <w:rFonts w:ascii="仿宋_GB2312" w:eastAsia="仿宋_GB2312"/>
          <w:sz w:val="32"/>
          <w:szCs w:val="32"/>
        </w:rPr>
      </w:pPr>
    </w:p>
    <w:p w14:paraId="34AD9E4B">
      <w:pPr>
        <w:spacing w:line="600" w:lineRule="exact"/>
        <w:ind w:firstLine="640" w:firstLineChars="200"/>
        <w:rPr>
          <w:rFonts w:ascii="仿宋_GB2312" w:eastAsia="仿宋_GB2312"/>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81CC9">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72746">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76F8F1FD">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A247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645ED">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C8CFC">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2CB5D">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8153B43"/>
    <w:rsid w:val="088E0DB5"/>
    <w:rsid w:val="0ADA36F9"/>
    <w:rsid w:val="0AE10680"/>
    <w:rsid w:val="0E0A19CE"/>
    <w:rsid w:val="1D7535FD"/>
    <w:rsid w:val="21BC2C83"/>
    <w:rsid w:val="2425476E"/>
    <w:rsid w:val="296F65FD"/>
    <w:rsid w:val="2A9D3DED"/>
    <w:rsid w:val="35A2497B"/>
    <w:rsid w:val="3D2F7C22"/>
    <w:rsid w:val="62CF3634"/>
    <w:rsid w:val="6C442953"/>
    <w:rsid w:val="6CFE0545"/>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semiHidden/>
    <w:qFormat/>
    <w:locked/>
    <w:uiPriority w:val="99"/>
    <w:rPr>
      <w:rFonts w:cs="Times New Roman"/>
      <w:sz w:val="2"/>
    </w:rPr>
  </w:style>
  <w:style w:type="character" w:customStyle="1" w:styleId="10">
    <w:name w:val="Footer Char"/>
    <w:basedOn w:val="6"/>
    <w:link w:val="3"/>
    <w:semiHidden/>
    <w:qFormat/>
    <w:locked/>
    <w:uiPriority w:val="99"/>
    <w:rPr>
      <w:rFonts w:cs="Times New Roman"/>
      <w:sz w:val="18"/>
      <w:szCs w:val="18"/>
    </w:rPr>
  </w:style>
  <w:style w:type="character" w:customStyle="1" w:styleId="11">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4</Pages>
  <Words>1242</Words>
  <Characters>1360</Characters>
  <Lines>0</Lines>
  <Paragraphs>0</Paragraphs>
  <TotalTime>0</TotalTime>
  <ScaleCrop>false</ScaleCrop>
  <LinksUpToDate>false</LinksUpToDate>
  <CharactersWithSpaces>1390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2025-01-21T02:29:45Z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eyJoZGlkIjoiOTA1Mjg3ZmMzMGU1YzVkMTFiMGU3Mzc0MmE1Mjc1MDYiLCJ1c2VySWQiOiI5NzU5Mjk5MzMifQ==</vt:lpwstr>
  </property>
  <property fmtid="{D5CDD505-2E9C-101B-9397-08002B2CF9AE}" pid="4" name="ICV">
    <vt:lpwstr>796BC2DB91B24DF2BE76DD73CA226522_12</vt:lpwstr>
  </property>
</Properties>
</file>