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w:t>
      </w:r>
      <w:r>
        <w:rPr>
          <w:rFonts w:hint="eastAsia" w:ascii="宋体" w:hAnsi="宋体"/>
          <w:b/>
          <w:sz w:val="44"/>
          <w:szCs w:val="44"/>
          <w:lang w:eastAsia="zh-CN"/>
        </w:rPr>
        <w:t>县新闻网络中心2019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numPr>
          <w:numId w:val="0"/>
        </w:numPr>
        <w:spacing w:line="560" w:lineRule="exac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新闻网络中心为参照公务员管理事业单位，编制10名，实有9人，没有设置内部机构。</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新闻网络中心主要负责对外宣传、对内宣传、媒体接待、舆情监测、跟随领导下乡等。</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104.84</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9.64</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10.9</w:t>
      </w:r>
      <w:r>
        <w:rPr>
          <w:rFonts w:hint="eastAsia" w:ascii="仿宋_GB2312" w:eastAsia="仿宋_GB2312"/>
          <w:sz w:val="32"/>
          <w:szCs w:val="32"/>
        </w:rPr>
        <w:t>万元，增加原因为</w:t>
      </w:r>
      <w:r>
        <w:rPr>
          <w:rFonts w:hint="eastAsia" w:ascii="仿宋_GB2312" w:eastAsia="仿宋_GB2312"/>
          <w:sz w:val="32"/>
          <w:szCs w:val="32"/>
          <w:lang w:val="en-US" w:eastAsia="zh-CN"/>
        </w:rPr>
        <w:t>较上年在职人员增加</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1.08</w:t>
      </w:r>
      <w:r>
        <w:rPr>
          <w:rFonts w:hint="eastAsia" w:ascii="仿宋_GB2312" w:eastAsia="仿宋_GB2312"/>
          <w:sz w:val="32"/>
          <w:szCs w:val="32"/>
        </w:rPr>
        <w:t>万元，增加原因为</w:t>
      </w:r>
      <w:r>
        <w:rPr>
          <w:rFonts w:hint="eastAsia" w:ascii="仿宋_GB2312" w:hAnsi="楷体" w:eastAsia="仿宋_GB2312"/>
          <w:kern w:val="0"/>
          <w:sz w:val="32"/>
          <w:szCs w:val="32"/>
          <w:lang w:val="en-US" w:eastAsia="zh-CN"/>
        </w:rPr>
        <w:t>办公费用增加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2.34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楷体" w:eastAsia="仿宋_GB2312"/>
          <w:kern w:val="0"/>
          <w:sz w:val="32"/>
          <w:szCs w:val="32"/>
          <w:lang w:val="en-US" w:eastAsia="zh-CN"/>
        </w:rPr>
        <w:t>原因为人员补助支出减少。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无变化</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rPr>
        <w:t>，公务用车运行维护</w:t>
      </w:r>
      <w:r>
        <w:rPr>
          <w:rFonts w:hint="eastAsia" w:ascii="仿宋_GB2312" w:eastAsia="仿宋_GB2312"/>
          <w:sz w:val="32"/>
          <w:szCs w:val="32"/>
          <w:lang w:eastAsia="zh-CN"/>
        </w:rPr>
        <w:t>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新闻网络中心</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20.68</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1.08</w:t>
      </w:r>
      <w:r>
        <w:rPr>
          <w:rFonts w:hint="eastAsia" w:ascii="仿宋_GB2312" w:eastAsia="仿宋_GB2312"/>
          <w:sz w:val="32"/>
          <w:szCs w:val="32"/>
        </w:rPr>
        <w:t>万元，增长</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原因是</w:t>
      </w:r>
      <w:r>
        <w:rPr>
          <w:rFonts w:hint="eastAsia" w:ascii="仿宋_GB2312" w:hAnsi="楷体" w:eastAsia="仿宋_GB2312"/>
          <w:kern w:val="0"/>
          <w:sz w:val="32"/>
          <w:szCs w:val="32"/>
          <w:lang w:val="en-US" w:eastAsia="zh-CN"/>
        </w:rPr>
        <w:t>办公费用增加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新闻网络中心</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300.21</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rPr>
        <w:t>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32B1AE8"/>
    <w:rsid w:val="088E0DB5"/>
    <w:rsid w:val="0E0A19CE"/>
    <w:rsid w:val="0EB7308B"/>
    <w:rsid w:val="2425476E"/>
    <w:rsid w:val="27BF519A"/>
    <w:rsid w:val="2AD543F0"/>
    <w:rsid w:val="33313DDE"/>
    <w:rsid w:val="33FB2C7E"/>
    <w:rsid w:val="360A1821"/>
    <w:rsid w:val="3D2F7C22"/>
    <w:rsid w:val="43E363AC"/>
    <w:rsid w:val="51A005E7"/>
    <w:rsid w:val="561917F2"/>
    <w:rsid w:val="5AF45AD5"/>
    <w:rsid w:val="61064E3B"/>
    <w:rsid w:val="62CF3634"/>
    <w:rsid w:val="641B7891"/>
    <w:rsid w:val="64200E01"/>
    <w:rsid w:val="6CFE0545"/>
    <w:rsid w:val="732417CF"/>
    <w:rsid w:val="745843B5"/>
    <w:rsid w:val="7E3471B0"/>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2019-04-01T07:47:22Z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