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ascii="宋体" w:hAnsi="宋体"/>
          <w:b/>
          <w:sz w:val="44"/>
          <w:szCs w:val="44"/>
        </w:rPr>
      </w:pPr>
      <w:r>
        <w:rPr>
          <w:rFonts w:hint="eastAsia" w:ascii="宋体" w:hAnsi="宋体"/>
          <w:b/>
          <w:sz w:val="44"/>
          <w:szCs w:val="44"/>
        </w:rPr>
        <w:t>浮山县北韩乡人民政府</w:t>
      </w:r>
    </w:p>
    <w:p>
      <w:pPr>
        <w:spacing w:line="600" w:lineRule="exact"/>
        <w:jc w:val="center"/>
        <w:rPr>
          <w:rFonts w:ascii="宋体"/>
          <w:b/>
          <w:sz w:val="44"/>
          <w:szCs w:val="44"/>
        </w:rPr>
      </w:pPr>
      <w:r>
        <w:rPr>
          <w:rFonts w:hint="eastAsia" w:ascii="宋体" w:hAnsi="宋体"/>
          <w:b/>
          <w:sz w:val="44"/>
          <w:szCs w:val="44"/>
        </w:rPr>
        <w:t>2</w:t>
      </w:r>
      <w:r>
        <w:rPr>
          <w:rFonts w:hint="eastAsia" w:ascii="宋体" w:hAnsi="宋体"/>
          <w:b/>
          <w:sz w:val="44"/>
          <w:szCs w:val="44"/>
          <w:lang w:val="en-US" w:eastAsia="zh-CN"/>
        </w:rPr>
        <w:t>0</w:t>
      </w:r>
      <w:r>
        <w:rPr>
          <w:rFonts w:hint="eastAsia" w:ascii="宋体" w:hAnsi="宋体"/>
          <w:b/>
          <w:sz w:val="44"/>
          <w:szCs w:val="44"/>
        </w:rPr>
        <w:t>19年度部门预算信息公开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第一部分概况</w:t>
      </w:r>
    </w:p>
    <w:p>
      <w:pPr>
        <w:spacing w:beforeLines="200" w:line="600" w:lineRule="exact"/>
        <w:ind w:firstLine="643" w:firstLineChars="200"/>
        <w:rPr>
          <w:rFonts w:ascii="仿宋_GB2312" w:eastAsia="仿宋_GB2312"/>
          <w:b/>
          <w:sz w:val="32"/>
          <w:szCs w:val="32"/>
        </w:rPr>
      </w:pPr>
      <w:r>
        <w:rPr>
          <w:rFonts w:hint="eastAsia" w:ascii="仿宋_GB2312" w:eastAsia="仿宋_GB2312"/>
          <w:b/>
          <w:sz w:val="32"/>
          <w:szCs w:val="32"/>
        </w:rPr>
        <w:t>一、基本情况(包括机构设置情况）</w:t>
      </w:r>
    </w:p>
    <w:p>
      <w:pPr>
        <w:widowControl/>
        <w:spacing w:beforeLines="200" w:line="560" w:lineRule="exact"/>
        <w:ind w:firstLine="641"/>
        <w:rPr>
          <w:rFonts w:ascii="仿宋" w:hAnsi="仿宋" w:eastAsia="仿宋"/>
          <w:kern w:val="0"/>
          <w:sz w:val="32"/>
          <w:szCs w:val="32"/>
        </w:rPr>
      </w:pPr>
      <w:r>
        <w:rPr>
          <w:rFonts w:hint="eastAsia" w:ascii="仿宋" w:hAnsi="仿宋" w:eastAsia="仿宋"/>
          <w:kern w:val="0"/>
          <w:sz w:val="32"/>
          <w:szCs w:val="32"/>
        </w:rPr>
        <w:t>北韩乡人民政府是乡一级人民代表大会的执行机关，是乡一级地方国家行政机关，北韩乡人民政府在浮山县人民政府及北韩乡党委的领导下，承担组织北韩乡区域内的经济建设和管理行政事务的职能。具体机构设置如下：党政办、组宣办、民政办、综治办、农村经济发展和经营管理办公室、扶贫办、计生办、财政所、司法所、派出所、农技站、林业站、水利站、国土所、动物防疫站、经管站、劳保所、农技站。</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二、主要职能</w:t>
      </w:r>
    </w:p>
    <w:p>
      <w:pPr>
        <w:spacing w:line="600" w:lineRule="exact"/>
        <w:ind w:firstLine="640" w:firstLineChars="200"/>
        <w:rPr>
          <w:rFonts w:ascii="仿宋" w:hAnsi="仿宋" w:eastAsia="仿宋"/>
          <w:sz w:val="32"/>
          <w:szCs w:val="32"/>
        </w:rPr>
      </w:pPr>
      <w:r>
        <w:rPr>
          <w:rFonts w:hint="eastAsia" w:ascii="仿宋" w:hAnsi="仿宋" w:eastAsia="仿宋"/>
          <w:kern w:val="0"/>
          <w:sz w:val="32"/>
          <w:szCs w:val="32"/>
        </w:rPr>
        <w:t>1、党政办：负责来人来访接待、值班、材料文件收发打印，后勤保障、信息发布工作。</w:t>
      </w:r>
      <w:r>
        <w:rPr>
          <w:rFonts w:hint="eastAsia" w:ascii="仿宋" w:hAnsi="仿宋" w:eastAsia="仿宋"/>
          <w:kern w:val="0"/>
          <w:sz w:val="32"/>
          <w:szCs w:val="32"/>
        </w:rPr>
        <w:br/>
      </w:r>
      <w:r>
        <w:rPr>
          <w:rFonts w:hint="eastAsia" w:ascii="仿宋" w:hAnsi="仿宋" w:eastAsia="仿宋"/>
          <w:kern w:val="0"/>
          <w:sz w:val="32"/>
          <w:szCs w:val="32"/>
        </w:rPr>
        <w:t>　　2、组宣办：负责组织工作，包括党员档案的管理、党费的收缴。</w:t>
      </w:r>
      <w:r>
        <w:rPr>
          <w:rFonts w:hint="eastAsia" w:ascii="仿宋" w:hAnsi="仿宋" w:eastAsia="仿宋"/>
          <w:kern w:val="0"/>
          <w:sz w:val="32"/>
          <w:szCs w:val="32"/>
        </w:rPr>
        <w:br/>
      </w:r>
      <w:r>
        <w:rPr>
          <w:rFonts w:hint="eastAsia" w:ascii="仿宋" w:hAnsi="仿宋" w:eastAsia="仿宋"/>
          <w:kern w:val="0"/>
          <w:sz w:val="32"/>
          <w:szCs w:val="32"/>
        </w:rPr>
        <w:t>　　3、民政办：负责社会保障、优抚、救灾救济、五保供养发放、低保审批发放、敬老院管理工作。</w:t>
      </w:r>
      <w:r>
        <w:rPr>
          <w:rFonts w:hint="eastAsia" w:ascii="仿宋" w:hAnsi="仿宋" w:eastAsia="仿宋"/>
          <w:kern w:val="0"/>
          <w:sz w:val="32"/>
          <w:szCs w:val="32"/>
        </w:rPr>
        <w:br/>
      </w:r>
      <w:r>
        <w:rPr>
          <w:rFonts w:hint="eastAsia" w:ascii="仿宋" w:hAnsi="仿宋" w:eastAsia="仿宋"/>
          <w:kern w:val="0"/>
          <w:sz w:val="32"/>
          <w:szCs w:val="32"/>
        </w:rPr>
        <w:t>　　4、综治办：负责政法、反邪教、征兵工作、矛盾纠纷排查处理。</w:t>
      </w:r>
      <w:r>
        <w:rPr>
          <w:rFonts w:hint="eastAsia" w:ascii="仿宋" w:hAnsi="仿宋" w:eastAsia="仿宋"/>
          <w:kern w:val="0"/>
          <w:sz w:val="32"/>
          <w:szCs w:val="32"/>
        </w:rPr>
        <w:br/>
      </w:r>
      <w:r>
        <w:rPr>
          <w:rFonts w:hint="eastAsia" w:ascii="仿宋" w:hAnsi="仿宋" w:eastAsia="仿宋"/>
          <w:kern w:val="0"/>
          <w:sz w:val="32"/>
          <w:szCs w:val="32"/>
        </w:rPr>
        <w:t>　　5、农村经济发展和经营管理办公室：负责集镇经济发展、农业农村、城乡环境同治工作。</w:t>
      </w:r>
      <w:r>
        <w:rPr>
          <w:rFonts w:hint="eastAsia" w:ascii="仿宋" w:hAnsi="仿宋" w:eastAsia="仿宋"/>
          <w:kern w:val="0"/>
          <w:sz w:val="32"/>
          <w:szCs w:val="32"/>
        </w:rPr>
        <w:br/>
      </w:r>
      <w:r>
        <w:rPr>
          <w:rFonts w:hint="eastAsia" w:ascii="仿宋" w:hAnsi="仿宋" w:eastAsia="仿宋"/>
          <w:kern w:val="0"/>
          <w:sz w:val="32"/>
          <w:szCs w:val="32"/>
        </w:rPr>
        <w:t>　　6、扶贫办：负责扶贫工作。</w:t>
      </w:r>
      <w:r>
        <w:rPr>
          <w:rFonts w:hint="eastAsia" w:ascii="仿宋" w:hAnsi="仿宋" w:eastAsia="仿宋"/>
          <w:kern w:val="0"/>
          <w:sz w:val="32"/>
          <w:szCs w:val="32"/>
        </w:rPr>
        <w:br/>
      </w:r>
      <w:r>
        <w:rPr>
          <w:rFonts w:hint="eastAsia" w:ascii="仿宋" w:hAnsi="仿宋" w:eastAsia="仿宋"/>
          <w:kern w:val="0"/>
          <w:sz w:val="32"/>
          <w:szCs w:val="32"/>
        </w:rPr>
        <w:t>　　7、计生办：负责人口与计划生育，包括办理准生证，征收社会抚养费、农村奖励扶助、发放独生子女光荣证及保健费工作。</w:t>
      </w:r>
      <w:r>
        <w:rPr>
          <w:rFonts w:hint="eastAsia" w:ascii="仿宋" w:hAnsi="仿宋" w:eastAsia="仿宋"/>
          <w:kern w:val="0"/>
          <w:sz w:val="32"/>
          <w:szCs w:val="32"/>
        </w:rPr>
        <w:br/>
      </w:r>
      <w:r>
        <w:rPr>
          <w:rFonts w:hint="eastAsia" w:ascii="仿宋" w:hAnsi="仿宋" w:eastAsia="仿宋"/>
          <w:kern w:val="0"/>
          <w:sz w:val="32"/>
          <w:szCs w:val="32"/>
        </w:rPr>
        <w:t>　　8、财政所：负责财政管理、税务管理工作。</w:t>
      </w:r>
      <w:r>
        <w:rPr>
          <w:rFonts w:hint="eastAsia" w:ascii="仿宋" w:hAnsi="仿宋" w:eastAsia="仿宋"/>
          <w:kern w:val="0"/>
          <w:sz w:val="32"/>
          <w:szCs w:val="32"/>
        </w:rPr>
        <w:br/>
      </w:r>
      <w:r>
        <w:rPr>
          <w:rFonts w:hint="eastAsia" w:ascii="仿宋" w:hAnsi="仿宋" w:eastAsia="仿宋"/>
          <w:kern w:val="0"/>
          <w:sz w:val="32"/>
          <w:szCs w:val="32"/>
        </w:rPr>
        <w:t>　　9、司法所：负责司法调解、刑释解教管理、矛盾纠纷调处工作。</w:t>
      </w:r>
      <w:r>
        <w:rPr>
          <w:rFonts w:hint="eastAsia" w:ascii="仿宋" w:hAnsi="仿宋" w:eastAsia="仿宋"/>
          <w:kern w:val="0"/>
          <w:sz w:val="32"/>
          <w:szCs w:val="32"/>
        </w:rPr>
        <w:br/>
      </w:r>
      <w:r>
        <w:rPr>
          <w:rFonts w:hint="eastAsia" w:ascii="仿宋" w:hAnsi="仿宋" w:eastAsia="仿宋"/>
          <w:kern w:val="0"/>
          <w:sz w:val="32"/>
          <w:szCs w:val="32"/>
        </w:rPr>
        <w:t>　　10、派出所：负责社会治安、户籍管理工作。</w:t>
      </w:r>
      <w:r>
        <w:rPr>
          <w:rFonts w:hint="eastAsia" w:ascii="仿宋" w:hAnsi="仿宋" w:eastAsia="仿宋"/>
          <w:kern w:val="0"/>
          <w:sz w:val="32"/>
          <w:szCs w:val="32"/>
        </w:rPr>
        <w:br/>
      </w:r>
      <w:r>
        <w:rPr>
          <w:rFonts w:hint="eastAsia" w:ascii="仿宋" w:hAnsi="仿宋" w:eastAsia="仿宋"/>
          <w:kern w:val="0"/>
          <w:sz w:val="32"/>
          <w:szCs w:val="32"/>
        </w:rPr>
        <w:t>　　11、农技站：负责农业技术推广、病虫害防治、农资供应工作。</w:t>
      </w:r>
      <w:r>
        <w:rPr>
          <w:rFonts w:hint="eastAsia" w:ascii="仿宋" w:hAnsi="仿宋" w:eastAsia="仿宋"/>
          <w:kern w:val="0"/>
          <w:sz w:val="32"/>
          <w:szCs w:val="32"/>
        </w:rPr>
        <w:br/>
      </w:r>
      <w:r>
        <w:rPr>
          <w:rFonts w:hint="eastAsia" w:ascii="仿宋" w:hAnsi="仿宋" w:eastAsia="仿宋"/>
          <w:kern w:val="0"/>
          <w:sz w:val="32"/>
          <w:szCs w:val="32"/>
        </w:rPr>
        <w:t>　　12、林业站：负责林政管理、育林基金、砍伐审批工作。</w:t>
      </w:r>
      <w:r>
        <w:rPr>
          <w:rFonts w:hint="eastAsia" w:ascii="仿宋" w:hAnsi="仿宋" w:eastAsia="仿宋"/>
          <w:kern w:val="0"/>
          <w:sz w:val="32"/>
          <w:szCs w:val="32"/>
        </w:rPr>
        <w:br/>
      </w:r>
      <w:r>
        <w:rPr>
          <w:rFonts w:hint="eastAsia" w:ascii="仿宋" w:hAnsi="仿宋" w:eastAsia="仿宋"/>
          <w:kern w:val="0"/>
          <w:sz w:val="32"/>
          <w:szCs w:val="32"/>
        </w:rPr>
        <w:t>　　13、水利站：负责水利建设、防洪防汛工作。</w:t>
      </w:r>
      <w:r>
        <w:rPr>
          <w:rFonts w:hint="eastAsia" w:ascii="仿宋" w:hAnsi="仿宋" w:eastAsia="仿宋"/>
          <w:kern w:val="0"/>
          <w:sz w:val="32"/>
          <w:szCs w:val="32"/>
        </w:rPr>
        <w:br/>
      </w:r>
      <w:r>
        <w:rPr>
          <w:rFonts w:hint="eastAsia" w:ascii="仿宋" w:hAnsi="仿宋" w:eastAsia="仿宋"/>
          <w:kern w:val="0"/>
          <w:sz w:val="32"/>
          <w:szCs w:val="32"/>
        </w:rPr>
        <w:t>　　14、国土所：负责农村建房审批、土地规划工作。</w:t>
      </w:r>
      <w:r>
        <w:rPr>
          <w:rFonts w:hint="eastAsia" w:ascii="仿宋" w:hAnsi="仿宋" w:eastAsia="仿宋"/>
          <w:kern w:val="0"/>
          <w:sz w:val="32"/>
          <w:szCs w:val="32"/>
        </w:rPr>
        <w:br/>
      </w:r>
      <w:r>
        <w:rPr>
          <w:rFonts w:hint="eastAsia" w:ascii="仿宋" w:hAnsi="仿宋" w:eastAsia="仿宋"/>
          <w:kern w:val="0"/>
          <w:sz w:val="32"/>
          <w:szCs w:val="32"/>
        </w:rPr>
        <w:t>　　15、动物防疫站：负责动物防疫、检疫工作。</w:t>
      </w:r>
      <w:r>
        <w:rPr>
          <w:rFonts w:hint="eastAsia" w:ascii="仿宋" w:hAnsi="仿宋" w:eastAsia="仿宋"/>
          <w:kern w:val="0"/>
          <w:sz w:val="32"/>
          <w:szCs w:val="32"/>
        </w:rPr>
        <w:br/>
      </w:r>
      <w:r>
        <w:rPr>
          <w:rFonts w:hint="eastAsia" w:ascii="仿宋" w:hAnsi="仿宋" w:eastAsia="仿宋"/>
          <w:kern w:val="0"/>
          <w:sz w:val="32"/>
          <w:szCs w:val="32"/>
        </w:rPr>
        <w:t>　　16、经管站：负责农村基层组织财务管理、村帐镇管工作。</w:t>
      </w:r>
      <w:r>
        <w:rPr>
          <w:rFonts w:hint="eastAsia" w:ascii="仿宋" w:hAnsi="仿宋" w:eastAsia="仿宋"/>
          <w:kern w:val="0"/>
          <w:sz w:val="32"/>
          <w:szCs w:val="32"/>
        </w:rPr>
        <w:br/>
      </w:r>
      <w:r>
        <w:rPr>
          <w:rFonts w:hint="eastAsia" w:ascii="仿宋" w:hAnsi="仿宋" w:eastAsia="仿宋"/>
          <w:kern w:val="0"/>
          <w:sz w:val="32"/>
          <w:szCs w:val="32"/>
        </w:rPr>
        <w:t>　　17、劳保所：负责养老保险、劳务培训、劳务输出、劳动管理工作。</w:t>
      </w:r>
      <w:r>
        <w:rPr>
          <w:rFonts w:hint="eastAsia" w:ascii="仿宋" w:hAnsi="仿宋" w:eastAsia="仿宋"/>
          <w:kern w:val="0"/>
          <w:sz w:val="32"/>
          <w:szCs w:val="32"/>
        </w:rPr>
        <w:br/>
      </w:r>
      <w:r>
        <w:rPr>
          <w:rFonts w:hint="eastAsia" w:ascii="仿宋" w:hAnsi="仿宋" w:eastAsia="仿宋"/>
          <w:kern w:val="0"/>
          <w:sz w:val="32"/>
          <w:szCs w:val="32"/>
        </w:rPr>
        <w:t>　　18、农机站：负责农机管理、农业机械推广工作。</w:t>
      </w:r>
    </w:p>
    <w:p>
      <w:pPr>
        <w:spacing w:line="600" w:lineRule="exact"/>
        <w:jc w:val="center"/>
        <w:rPr>
          <w:rFonts w:ascii="黑体" w:eastAsia="黑体"/>
          <w:sz w:val="32"/>
          <w:szCs w:val="32"/>
        </w:rPr>
      </w:pPr>
      <w:r>
        <w:rPr>
          <w:rFonts w:hint="eastAsia" w:ascii="黑体" w:eastAsia="黑体"/>
          <w:sz w:val="32"/>
          <w:szCs w:val="32"/>
        </w:rPr>
        <w:t>第二部分2019年度部门预算报表</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一、浮山县</w:t>
      </w:r>
      <w:r>
        <w:rPr>
          <w:rFonts w:hint="eastAsia" w:ascii="仿宋" w:hAnsi="仿宋" w:eastAsia="仿宋"/>
          <w:kern w:val="0"/>
          <w:sz w:val="32"/>
          <w:szCs w:val="32"/>
        </w:rPr>
        <w:t>北韩乡人民政府</w:t>
      </w:r>
      <w:r>
        <w:rPr>
          <w:rFonts w:hint="eastAsia" w:ascii="仿宋" w:hAnsi="仿宋" w:eastAsia="仿宋"/>
          <w:sz w:val="32"/>
          <w:szCs w:val="32"/>
        </w:rPr>
        <w:t>2019年预算收支总表</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二、浮山县</w:t>
      </w:r>
      <w:r>
        <w:rPr>
          <w:rFonts w:hint="eastAsia" w:ascii="仿宋" w:hAnsi="仿宋" w:eastAsia="仿宋"/>
          <w:kern w:val="0"/>
          <w:sz w:val="32"/>
          <w:szCs w:val="32"/>
        </w:rPr>
        <w:t>北韩乡人民政府</w:t>
      </w:r>
      <w:r>
        <w:rPr>
          <w:rFonts w:hint="eastAsia" w:ascii="仿宋" w:hAnsi="仿宋" w:eastAsia="仿宋"/>
          <w:sz w:val="32"/>
          <w:szCs w:val="32"/>
        </w:rPr>
        <w:t>2019年预算收入总表</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三、浮山县</w:t>
      </w:r>
      <w:r>
        <w:rPr>
          <w:rFonts w:hint="eastAsia" w:ascii="仿宋" w:hAnsi="仿宋" w:eastAsia="仿宋"/>
          <w:kern w:val="0"/>
          <w:sz w:val="32"/>
          <w:szCs w:val="32"/>
        </w:rPr>
        <w:t>北韩乡人民政府</w:t>
      </w:r>
      <w:r>
        <w:rPr>
          <w:rFonts w:hint="eastAsia" w:ascii="仿宋" w:hAnsi="仿宋" w:eastAsia="仿宋"/>
          <w:sz w:val="32"/>
          <w:szCs w:val="32"/>
        </w:rPr>
        <w:t>2019年预算支出总表</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四、浮山县</w:t>
      </w:r>
      <w:r>
        <w:rPr>
          <w:rFonts w:hint="eastAsia" w:ascii="仿宋" w:hAnsi="仿宋" w:eastAsia="仿宋"/>
          <w:kern w:val="0"/>
          <w:sz w:val="32"/>
          <w:szCs w:val="32"/>
        </w:rPr>
        <w:t>北韩乡人民政府</w:t>
      </w:r>
      <w:r>
        <w:rPr>
          <w:rFonts w:hint="eastAsia" w:ascii="仿宋" w:hAnsi="仿宋" w:eastAsia="仿宋"/>
          <w:sz w:val="32"/>
          <w:szCs w:val="32"/>
        </w:rPr>
        <w:t>2019年财政拨款收支总表</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五、浮山县</w:t>
      </w:r>
      <w:r>
        <w:rPr>
          <w:rFonts w:hint="eastAsia" w:ascii="仿宋" w:hAnsi="仿宋" w:eastAsia="仿宋"/>
          <w:kern w:val="0"/>
          <w:sz w:val="32"/>
          <w:szCs w:val="32"/>
        </w:rPr>
        <w:t>北韩乡人民政府</w:t>
      </w:r>
      <w:r>
        <w:rPr>
          <w:rFonts w:hint="eastAsia" w:ascii="仿宋" w:hAnsi="仿宋" w:eastAsia="仿宋"/>
          <w:sz w:val="32"/>
          <w:szCs w:val="32"/>
        </w:rPr>
        <w:t>2019年一般公共预算支出预算表</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六、浮山县</w:t>
      </w:r>
      <w:r>
        <w:rPr>
          <w:rFonts w:hint="eastAsia" w:ascii="仿宋" w:hAnsi="仿宋" w:eastAsia="仿宋"/>
          <w:kern w:val="0"/>
          <w:sz w:val="32"/>
          <w:szCs w:val="32"/>
        </w:rPr>
        <w:t>北韩乡人民政府</w:t>
      </w:r>
      <w:r>
        <w:rPr>
          <w:rFonts w:hint="eastAsia" w:ascii="仿宋" w:hAnsi="仿宋" w:eastAsia="仿宋"/>
          <w:sz w:val="32"/>
          <w:szCs w:val="32"/>
        </w:rPr>
        <w:t>2019年一般公共预算安排基本支出分经济科目表</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七、浮山县</w:t>
      </w:r>
      <w:r>
        <w:rPr>
          <w:rFonts w:hint="eastAsia" w:ascii="仿宋" w:hAnsi="仿宋" w:eastAsia="仿宋"/>
          <w:kern w:val="0"/>
          <w:sz w:val="32"/>
          <w:szCs w:val="32"/>
        </w:rPr>
        <w:t>北韩乡人民政府</w:t>
      </w:r>
      <w:r>
        <w:rPr>
          <w:rFonts w:hint="eastAsia" w:ascii="仿宋" w:hAnsi="仿宋" w:eastAsia="仿宋"/>
          <w:sz w:val="32"/>
          <w:szCs w:val="32"/>
        </w:rPr>
        <w:t>2019年政府性基金预算收入预算表</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八、浮山县</w:t>
      </w:r>
      <w:r>
        <w:rPr>
          <w:rFonts w:hint="eastAsia" w:ascii="仿宋" w:hAnsi="仿宋" w:eastAsia="仿宋"/>
          <w:kern w:val="0"/>
          <w:sz w:val="32"/>
          <w:szCs w:val="32"/>
        </w:rPr>
        <w:t>北韩乡人民政府</w:t>
      </w:r>
      <w:r>
        <w:rPr>
          <w:rFonts w:hint="eastAsia" w:ascii="仿宋" w:hAnsi="仿宋" w:eastAsia="仿宋"/>
          <w:sz w:val="32"/>
          <w:szCs w:val="32"/>
        </w:rPr>
        <w:t>2019年政府性基金预算支出预算表</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九、浮山县</w:t>
      </w:r>
      <w:r>
        <w:rPr>
          <w:rFonts w:hint="eastAsia" w:ascii="仿宋" w:hAnsi="仿宋" w:eastAsia="仿宋"/>
          <w:kern w:val="0"/>
          <w:sz w:val="32"/>
          <w:szCs w:val="32"/>
        </w:rPr>
        <w:t>北韩乡人民政府</w:t>
      </w:r>
      <w:r>
        <w:rPr>
          <w:rFonts w:hint="eastAsia" w:ascii="仿宋" w:hAnsi="仿宋" w:eastAsia="仿宋"/>
          <w:sz w:val="32"/>
          <w:szCs w:val="32"/>
        </w:rPr>
        <w:t>2019年“三公”经费预算财政拨款情况统计表</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十、浮山县</w:t>
      </w:r>
      <w:r>
        <w:rPr>
          <w:rFonts w:hint="eastAsia" w:ascii="仿宋" w:hAnsi="仿宋" w:eastAsia="仿宋"/>
          <w:kern w:val="0"/>
          <w:sz w:val="32"/>
          <w:szCs w:val="32"/>
        </w:rPr>
        <w:t>北韩乡人民政府</w:t>
      </w:r>
      <w:r>
        <w:rPr>
          <w:rFonts w:hint="eastAsia" w:ascii="仿宋" w:hAnsi="仿宋" w:eastAsia="仿宋"/>
          <w:sz w:val="32"/>
          <w:szCs w:val="32"/>
        </w:rPr>
        <w:t>2019年机关运行经费预算财政拨款情况统计表</w:t>
      </w:r>
    </w:p>
    <w:p>
      <w:pPr>
        <w:spacing w:beforeLines="100" w:afterLines="100" w:line="600" w:lineRule="exact"/>
        <w:jc w:val="center"/>
        <w:rPr>
          <w:rFonts w:ascii="黑体" w:eastAsia="黑体"/>
          <w:sz w:val="32"/>
          <w:szCs w:val="32"/>
        </w:rPr>
      </w:pPr>
      <w:r>
        <w:rPr>
          <w:rFonts w:hint="eastAsia" w:ascii="黑体" w:eastAsia="黑体"/>
          <w:sz w:val="32"/>
          <w:szCs w:val="32"/>
        </w:rPr>
        <w:t>第三部分2019年度部门预算情况说明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一、2019年度部门预算数据变动情况及原因</w:t>
      </w:r>
    </w:p>
    <w:p>
      <w:pPr>
        <w:spacing w:line="600" w:lineRule="exact"/>
        <w:ind w:left="17" w:leftChars="8" w:firstLine="1257" w:firstLineChars="393"/>
        <w:rPr>
          <w:rFonts w:ascii="仿宋" w:hAnsi="仿宋" w:eastAsia="仿宋"/>
          <w:sz w:val="32"/>
          <w:szCs w:val="32"/>
        </w:rPr>
      </w:pPr>
      <w:r>
        <w:rPr>
          <w:rFonts w:hint="eastAsia" w:ascii="仿宋" w:hAnsi="仿宋" w:eastAsia="仿宋"/>
          <w:sz w:val="32"/>
          <w:szCs w:val="32"/>
        </w:rPr>
        <w:t>浮山县</w:t>
      </w:r>
      <w:r>
        <w:rPr>
          <w:rFonts w:hint="eastAsia" w:ascii="仿宋" w:hAnsi="仿宋" w:eastAsia="仿宋"/>
          <w:kern w:val="0"/>
          <w:sz w:val="32"/>
          <w:szCs w:val="32"/>
        </w:rPr>
        <w:t>北韩乡人民政府</w:t>
      </w:r>
      <w:r>
        <w:rPr>
          <w:rFonts w:hint="eastAsia" w:ascii="仿宋" w:hAnsi="仿宋" w:eastAsia="仿宋"/>
          <w:sz w:val="32"/>
          <w:szCs w:val="32"/>
        </w:rPr>
        <w:t>2019年部门预算479.</w:t>
      </w:r>
      <w:r>
        <w:rPr>
          <w:rFonts w:hint="eastAsia" w:ascii="仿宋" w:hAnsi="仿宋" w:eastAsia="仿宋"/>
          <w:sz w:val="32"/>
          <w:szCs w:val="32"/>
          <w:lang w:val="en-US" w:eastAsia="zh-CN"/>
        </w:rPr>
        <w:t>16</w:t>
      </w:r>
      <w:r>
        <w:rPr>
          <w:rFonts w:hint="eastAsia" w:ascii="仿宋" w:hAnsi="仿宋" w:eastAsia="仿宋"/>
          <w:sz w:val="32"/>
          <w:szCs w:val="32"/>
        </w:rPr>
        <w:t>万元，比2018年预算减少7.63万元,</w:t>
      </w:r>
      <w:r>
        <w:rPr>
          <w:rFonts w:hint="eastAsia" w:ascii="仿宋" w:hAnsi="仿宋" w:eastAsia="仿宋"/>
          <w:sz w:val="32"/>
          <w:szCs w:val="32"/>
          <w:lang w:val="en-US" w:eastAsia="zh-CN"/>
        </w:rPr>
        <w:t>降低</w:t>
      </w:r>
      <w:r>
        <w:rPr>
          <w:rFonts w:hint="eastAsia" w:ascii="仿宋" w:hAnsi="仿宋" w:eastAsia="仿宋"/>
          <w:sz w:val="32"/>
          <w:szCs w:val="32"/>
        </w:rPr>
        <w:t>1.57%。其中：工资福利支出比2018年减少了13.19万元，</w:t>
      </w:r>
      <w:r>
        <w:rPr>
          <w:rFonts w:hint="eastAsia" w:ascii="仿宋" w:hAnsi="仿宋" w:eastAsia="仿宋"/>
          <w:sz w:val="32"/>
          <w:szCs w:val="32"/>
          <w:lang w:val="en-US" w:eastAsia="zh-CN"/>
        </w:rPr>
        <w:t>降低</w:t>
      </w:r>
      <w:r>
        <w:rPr>
          <w:rFonts w:hint="eastAsia" w:ascii="仿宋" w:hAnsi="仿宋" w:eastAsia="仿宋"/>
          <w:sz w:val="32"/>
          <w:szCs w:val="32"/>
        </w:rPr>
        <w:t>4.67%，减少原因为原在职人员死亡1名、调离1名。商品和服务支出比2018年增加了1.7</w:t>
      </w:r>
      <w:r>
        <w:rPr>
          <w:rFonts w:hint="eastAsia" w:ascii="仿宋" w:hAnsi="仿宋" w:eastAsia="仿宋"/>
          <w:sz w:val="32"/>
          <w:szCs w:val="32"/>
          <w:lang w:val="en-US" w:eastAsia="zh-CN"/>
        </w:rPr>
        <w:t>7</w:t>
      </w:r>
      <w:r>
        <w:rPr>
          <w:rFonts w:hint="eastAsia" w:ascii="仿宋" w:hAnsi="仿宋" w:eastAsia="仿宋"/>
          <w:sz w:val="32"/>
          <w:szCs w:val="32"/>
        </w:rPr>
        <w:t>万元，增</w:t>
      </w:r>
      <w:r>
        <w:rPr>
          <w:rFonts w:hint="eastAsia" w:ascii="仿宋" w:hAnsi="仿宋" w:eastAsia="仿宋"/>
          <w:sz w:val="32"/>
          <w:szCs w:val="32"/>
          <w:lang w:val="en-US" w:eastAsia="zh-CN"/>
        </w:rPr>
        <w:t>长</w:t>
      </w:r>
      <w:r>
        <w:rPr>
          <w:rFonts w:hint="eastAsia" w:ascii="仿宋" w:hAnsi="仿宋" w:eastAsia="仿宋"/>
          <w:sz w:val="32"/>
          <w:szCs w:val="32"/>
        </w:rPr>
        <w:t>2.26%，增加原因为取暖采用环保的空气能，耗电数量大幅增长。对个人和家庭补助支出比2018年增加了2.6</w:t>
      </w:r>
      <w:r>
        <w:rPr>
          <w:rFonts w:hint="eastAsia" w:ascii="仿宋" w:hAnsi="仿宋" w:eastAsia="仿宋"/>
          <w:sz w:val="32"/>
          <w:szCs w:val="32"/>
          <w:lang w:val="en-US" w:eastAsia="zh-CN"/>
        </w:rPr>
        <w:t>7</w:t>
      </w:r>
      <w:r>
        <w:rPr>
          <w:rFonts w:hint="eastAsia" w:ascii="仿宋" w:hAnsi="仿宋" w:eastAsia="仿宋"/>
          <w:sz w:val="32"/>
          <w:szCs w:val="32"/>
        </w:rPr>
        <w:t>万元，增</w:t>
      </w:r>
      <w:r>
        <w:rPr>
          <w:rFonts w:hint="eastAsia" w:ascii="仿宋" w:hAnsi="仿宋" w:eastAsia="仿宋"/>
          <w:sz w:val="32"/>
          <w:szCs w:val="32"/>
          <w:lang w:val="en-US" w:eastAsia="zh-CN"/>
        </w:rPr>
        <w:t>长</w:t>
      </w:r>
      <w:r>
        <w:rPr>
          <w:rFonts w:hint="eastAsia" w:ascii="仿宋" w:hAnsi="仿宋" w:eastAsia="仿宋"/>
          <w:sz w:val="32"/>
          <w:szCs w:val="32"/>
        </w:rPr>
        <w:t>38.94%，增加原因为新增加一名临时人员。项目支出2019年比2018年预算增加1.12万元，增</w:t>
      </w:r>
      <w:r>
        <w:rPr>
          <w:rFonts w:hint="eastAsia" w:ascii="仿宋" w:hAnsi="仿宋" w:eastAsia="仿宋"/>
          <w:sz w:val="32"/>
          <w:szCs w:val="32"/>
          <w:lang w:val="en-US" w:eastAsia="zh-CN"/>
        </w:rPr>
        <w:t>长</w:t>
      </w:r>
      <w:r>
        <w:rPr>
          <w:rFonts w:hint="eastAsia" w:ascii="仿宋" w:hAnsi="仿宋" w:eastAsia="仿宋"/>
          <w:sz w:val="32"/>
          <w:szCs w:val="32"/>
        </w:rPr>
        <w:t>0.94%，增加原因为村级管理费的增加。</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2019年一般公共预算安排的“三公”经费预算9.07万元，比2018年减少4.03万元。</w:t>
      </w:r>
      <w:r>
        <w:rPr>
          <w:rFonts w:hint="eastAsia" w:ascii="仿宋" w:hAnsi="仿宋" w:eastAsia="仿宋"/>
          <w:sz w:val="32"/>
          <w:szCs w:val="32"/>
          <w:lang w:val="en-US" w:eastAsia="zh-CN"/>
        </w:rPr>
        <w:t>主要原因是厉行节约，大力压缩三公经费等一般性支出。</w:t>
      </w:r>
      <w:r>
        <w:rPr>
          <w:rFonts w:hint="eastAsia" w:ascii="仿宋" w:hAnsi="仿宋" w:eastAsia="仿宋"/>
          <w:sz w:val="32"/>
          <w:szCs w:val="32"/>
        </w:rPr>
        <w:t>其中：因公出国（境）费用</w:t>
      </w:r>
      <w:r>
        <w:rPr>
          <w:rFonts w:ascii="仿宋" w:hAnsi="仿宋" w:eastAsia="仿宋"/>
          <w:sz w:val="32"/>
          <w:szCs w:val="32"/>
        </w:rPr>
        <w:t>0</w:t>
      </w:r>
      <w:r>
        <w:rPr>
          <w:rFonts w:hint="eastAsia" w:ascii="仿宋" w:hAnsi="仿宋" w:eastAsia="仿宋"/>
          <w:sz w:val="32"/>
          <w:szCs w:val="32"/>
        </w:rPr>
        <w:t>万元，比上年无变化；公务接待费0万元，比上年无变化，公务用车运行维护费 8.99万元，比上年减少1.51万元；公务用车购置费</w:t>
      </w:r>
      <w:r>
        <w:rPr>
          <w:rFonts w:ascii="仿宋" w:hAnsi="仿宋" w:eastAsia="仿宋"/>
          <w:sz w:val="32"/>
          <w:szCs w:val="32"/>
        </w:rPr>
        <w:t>0</w:t>
      </w:r>
      <w:r>
        <w:rPr>
          <w:rFonts w:hint="eastAsia" w:ascii="仿宋" w:hAnsi="仿宋" w:eastAsia="仿宋"/>
          <w:sz w:val="32"/>
          <w:szCs w:val="32"/>
        </w:rPr>
        <w:t>元，比上年无变化。</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浮山县</w:t>
      </w:r>
      <w:r>
        <w:rPr>
          <w:rFonts w:hint="eastAsia" w:ascii="仿宋" w:hAnsi="仿宋" w:eastAsia="仿宋"/>
          <w:kern w:val="0"/>
          <w:sz w:val="32"/>
          <w:szCs w:val="32"/>
        </w:rPr>
        <w:t>北韩乡人民政府</w:t>
      </w:r>
      <w:r>
        <w:rPr>
          <w:rFonts w:hint="eastAsia" w:ascii="仿宋" w:hAnsi="仿宋" w:eastAsia="仿宋"/>
          <w:sz w:val="32"/>
          <w:szCs w:val="32"/>
        </w:rPr>
        <w:t xml:space="preserve">2019年运行经费财政拨款预算   </w:t>
      </w:r>
      <w:r>
        <w:rPr>
          <w:rFonts w:hint="eastAsia" w:ascii="仿宋" w:hAnsi="仿宋" w:eastAsia="仿宋"/>
          <w:sz w:val="32"/>
          <w:szCs w:val="32"/>
          <w:lang w:val="en-US" w:eastAsia="zh-CN"/>
        </w:rPr>
        <w:t>79.88</w:t>
      </w:r>
      <w:r>
        <w:rPr>
          <w:rFonts w:hint="eastAsia" w:ascii="仿宋" w:hAnsi="仿宋" w:eastAsia="仿宋"/>
          <w:sz w:val="32"/>
          <w:szCs w:val="32"/>
        </w:rPr>
        <w:t>万元，比2018年预算增加</w:t>
      </w:r>
      <w:r>
        <w:rPr>
          <w:rFonts w:hint="eastAsia" w:ascii="仿宋" w:hAnsi="仿宋" w:eastAsia="仿宋"/>
          <w:sz w:val="32"/>
          <w:szCs w:val="32"/>
          <w:lang w:val="en-US" w:eastAsia="zh-CN"/>
        </w:rPr>
        <w:t>1.77</w:t>
      </w:r>
      <w:r>
        <w:rPr>
          <w:rFonts w:hint="eastAsia" w:ascii="仿宋" w:hAnsi="仿宋" w:eastAsia="仿宋"/>
          <w:sz w:val="32"/>
          <w:szCs w:val="32"/>
        </w:rPr>
        <w:t>万元，增长0.</w:t>
      </w:r>
      <w:r>
        <w:rPr>
          <w:rFonts w:hint="eastAsia" w:ascii="仿宋" w:hAnsi="仿宋" w:eastAsia="仿宋"/>
          <w:sz w:val="32"/>
          <w:szCs w:val="32"/>
          <w:lang w:val="en-US" w:eastAsia="zh-CN"/>
        </w:rPr>
        <w:t>1</w:t>
      </w:r>
      <w:r>
        <w:rPr>
          <w:rFonts w:ascii="仿宋" w:hAnsi="仿宋" w:eastAsia="仿宋"/>
          <w:sz w:val="32"/>
          <w:szCs w:val="32"/>
        </w:rPr>
        <w:t>%,</w:t>
      </w:r>
      <w:r>
        <w:rPr>
          <w:rFonts w:hint="eastAsia" w:ascii="仿宋" w:hAnsi="仿宋" w:eastAsia="仿宋"/>
          <w:sz w:val="32"/>
          <w:szCs w:val="32"/>
        </w:rPr>
        <w:t>增长原因</w:t>
      </w:r>
      <w:r>
        <w:rPr>
          <w:rFonts w:hint="eastAsia" w:ascii="仿宋" w:hAnsi="仿宋" w:eastAsia="仿宋"/>
          <w:sz w:val="32"/>
          <w:szCs w:val="32"/>
          <w:lang w:val="en-US" w:eastAsia="zh-CN"/>
        </w:rPr>
        <w:t>是采用空气能取暖，取暖费用</w:t>
      </w:r>
      <w:r>
        <w:rPr>
          <w:rFonts w:hint="eastAsia" w:ascii="仿宋" w:hAnsi="仿宋" w:eastAsia="仿宋"/>
          <w:sz w:val="32"/>
          <w:szCs w:val="32"/>
        </w:rPr>
        <w:t>增加。</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2019年浮山县</w:t>
      </w:r>
      <w:r>
        <w:rPr>
          <w:rFonts w:hint="eastAsia" w:ascii="仿宋" w:hAnsi="仿宋" w:eastAsia="仿宋"/>
          <w:kern w:val="0"/>
          <w:sz w:val="32"/>
          <w:szCs w:val="32"/>
        </w:rPr>
        <w:t>北韩乡人民政府</w:t>
      </w:r>
      <w:r>
        <w:rPr>
          <w:rFonts w:hint="eastAsia" w:ascii="仿宋" w:hAnsi="仿宋" w:eastAsia="仿宋"/>
          <w:sz w:val="32"/>
          <w:szCs w:val="32"/>
        </w:rPr>
        <w:t>政府采购预算总额22万元，其中：政府采购货物预算22万元、政府采购工程预算0万元、政府采购服务预算0万元。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截止到2018年</w:t>
      </w:r>
      <w:r>
        <w:rPr>
          <w:rFonts w:ascii="仿宋" w:hAnsi="仿宋" w:eastAsia="仿宋"/>
          <w:sz w:val="32"/>
          <w:szCs w:val="32"/>
        </w:rPr>
        <w:t>12</w:t>
      </w:r>
      <w:r>
        <w:rPr>
          <w:rFonts w:hint="eastAsia" w:ascii="仿宋" w:hAnsi="仿宋" w:eastAsia="仿宋"/>
          <w:sz w:val="32"/>
          <w:szCs w:val="32"/>
        </w:rPr>
        <w:t>月</w:t>
      </w:r>
      <w:r>
        <w:rPr>
          <w:rFonts w:ascii="仿宋" w:hAnsi="仿宋" w:eastAsia="仿宋"/>
          <w:sz w:val="32"/>
          <w:szCs w:val="32"/>
        </w:rPr>
        <w:t>31</w:t>
      </w:r>
      <w:r>
        <w:rPr>
          <w:rFonts w:hint="eastAsia" w:ascii="仿宋" w:hAnsi="仿宋" w:eastAsia="仿宋"/>
          <w:sz w:val="32"/>
          <w:szCs w:val="32"/>
        </w:rPr>
        <w:t>日，本单位固定资产年末数222.637万元。本单位共有车辆2辆，其中一般公务用车2辆，单位价值</w:t>
      </w:r>
      <w:r>
        <w:rPr>
          <w:rFonts w:ascii="仿宋" w:hAnsi="仿宋" w:eastAsia="仿宋"/>
          <w:sz w:val="32"/>
          <w:szCs w:val="32"/>
        </w:rPr>
        <w:t>50</w:t>
      </w:r>
      <w:r>
        <w:rPr>
          <w:rFonts w:hint="eastAsia" w:ascii="仿宋" w:hAnsi="仿宋" w:eastAsia="仿宋"/>
          <w:sz w:val="32"/>
          <w:szCs w:val="32"/>
        </w:rPr>
        <w:t>万元以上的通用设备0台，单位价值</w:t>
      </w:r>
      <w:r>
        <w:rPr>
          <w:rFonts w:ascii="仿宋" w:hAnsi="仿宋" w:eastAsia="仿宋"/>
          <w:sz w:val="32"/>
          <w:szCs w:val="32"/>
        </w:rPr>
        <w:t>100</w:t>
      </w:r>
      <w:r>
        <w:rPr>
          <w:rFonts w:hint="eastAsia" w:ascii="仿宋" w:hAnsi="仿宋" w:eastAsia="仿宋"/>
          <w:sz w:val="32"/>
          <w:szCs w:val="32"/>
        </w:rPr>
        <w:t>万元以上的专用设备0台。</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六、绩效管理情况</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 xml:space="preserve">    2019年部门预算我单位无重点项目支出</w:t>
      </w:r>
      <w:r>
        <w:rPr>
          <w:rFonts w:hint="eastAsia" w:ascii="仿宋_GB2312" w:eastAsia="仿宋_GB2312"/>
          <w:sz w:val="32"/>
          <w:szCs w:val="32"/>
          <w:lang w:eastAsia="zh-CN"/>
        </w:rPr>
        <w:t>。</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第四部分名词解释</w:t>
      </w:r>
    </w:p>
    <w:p>
      <w:pPr>
        <w:spacing w:line="600" w:lineRule="exact"/>
        <w:ind w:firstLine="643" w:firstLineChars="200"/>
        <w:rPr>
          <w:rFonts w:ascii="仿宋" w:hAnsi="仿宋" w:eastAsia="仿宋"/>
          <w:sz w:val="32"/>
          <w:szCs w:val="32"/>
        </w:rPr>
      </w:pPr>
      <w:r>
        <w:rPr>
          <w:rFonts w:hint="eastAsia" w:ascii="仿宋" w:hAnsi="仿宋" w:eastAsia="仿宋"/>
          <w:b/>
          <w:sz w:val="32"/>
          <w:szCs w:val="32"/>
        </w:rPr>
        <w:t>（一）基本支出：</w:t>
      </w:r>
      <w:r>
        <w:rPr>
          <w:rFonts w:hint="eastAsia" w:ascii="仿宋" w:hAnsi="仿宋" w:eastAsia="仿宋"/>
          <w:sz w:val="32"/>
          <w:szCs w:val="32"/>
        </w:rPr>
        <w:t>指为保障机构正常运转、完成日常</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工作任务而发生的人员支出和公用支出。</w:t>
      </w:r>
    </w:p>
    <w:p>
      <w:pPr>
        <w:spacing w:line="600" w:lineRule="exact"/>
        <w:ind w:firstLine="643" w:firstLineChars="200"/>
        <w:rPr>
          <w:rFonts w:ascii="仿宋" w:hAnsi="仿宋" w:eastAsia="仿宋"/>
          <w:sz w:val="32"/>
          <w:szCs w:val="32"/>
        </w:rPr>
      </w:pPr>
      <w:r>
        <w:rPr>
          <w:rFonts w:hint="eastAsia" w:ascii="仿宋" w:hAnsi="仿宋" w:eastAsia="仿宋"/>
          <w:b/>
          <w:sz w:val="32"/>
          <w:szCs w:val="32"/>
        </w:rPr>
        <w:t>（二）项目支出：</w:t>
      </w:r>
      <w:r>
        <w:rPr>
          <w:rFonts w:hint="eastAsia" w:ascii="仿宋" w:hAnsi="仿宋" w:eastAsia="仿宋"/>
          <w:sz w:val="32"/>
          <w:szCs w:val="32"/>
        </w:rPr>
        <w:t>指在基本支出之外为完成特定行政任</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务和事业发展目标所发生的支出。</w:t>
      </w:r>
    </w:p>
    <w:p>
      <w:pPr>
        <w:spacing w:line="600" w:lineRule="exact"/>
        <w:ind w:firstLine="643" w:firstLineChars="200"/>
        <w:rPr>
          <w:rFonts w:ascii="仿宋" w:hAnsi="仿宋" w:eastAsia="仿宋"/>
          <w:sz w:val="32"/>
          <w:szCs w:val="32"/>
        </w:rPr>
      </w:pPr>
      <w:r>
        <w:rPr>
          <w:rFonts w:hint="eastAsia" w:ascii="仿宋" w:hAnsi="仿宋" w:eastAsia="仿宋"/>
          <w:b/>
          <w:sz w:val="32"/>
          <w:szCs w:val="32"/>
        </w:rPr>
        <w:t>（三）“三公”经费：</w:t>
      </w:r>
      <w:r>
        <w:rPr>
          <w:rFonts w:hint="eastAsia" w:ascii="仿宋" w:hAnsi="仿宋" w:eastAsia="仿宋"/>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 w:hAnsi="仿宋" w:eastAsia="仿宋"/>
          <w:sz w:val="32"/>
          <w:szCs w:val="32"/>
        </w:rPr>
      </w:pPr>
      <w:r>
        <w:rPr>
          <w:rFonts w:hint="eastAsia" w:ascii="仿宋" w:hAnsi="仿宋" w:eastAsia="仿宋"/>
          <w:b/>
          <w:sz w:val="32"/>
          <w:szCs w:val="32"/>
        </w:rPr>
        <w:t>（四）机关运行经费：</w:t>
      </w:r>
      <w:r>
        <w:rPr>
          <w:rFonts w:hint="eastAsia" w:ascii="仿宋" w:hAnsi="仿宋" w:eastAsia="仿宋"/>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bookmarkStart w:id="0" w:name="_GoBack"/>
      <w:bookmarkEnd w:id="0"/>
    </w:p>
    <w:sectPr>
      <w:headerReference r:id="rId4" w:type="default"/>
      <w:footerReference r:id="rId5"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B2EFA"/>
    <w:rsid w:val="002C41AB"/>
    <w:rsid w:val="002D7777"/>
    <w:rsid w:val="00393481"/>
    <w:rsid w:val="003A0C66"/>
    <w:rsid w:val="0040257E"/>
    <w:rsid w:val="005914FF"/>
    <w:rsid w:val="00593F23"/>
    <w:rsid w:val="005E63F3"/>
    <w:rsid w:val="005E6F9D"/>
    <w:rsid w:val="005E71C2"/>
    <w:rsid w:val="006726F2"/>
    <w:rsid w:val="006943D6"/>
    <w:rsid w:val="0070708B"/>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45E35"/>
    <w:rsid w:val="00C70C63"/>
    <w:rsid w:val="00D40A95"/>
    <w:rsid w:val="00DA082B"/>
    <w:rsid w:val="00E70831"/>
    <w:rsid w:val="00E9254E"/>
    <w:rsid w:val="00F76463"/>
    <w:rsid w:val="00FA4F16"/>
    <w:rsid w:val="076C14BF"/>
    <w:rsid w:val="088E0DB5"/>
    <w:rsid w:val="0E0A19CE"/>
    <w:rsid w:val="2425476E"/>
    <w:rsid w:val="25B2500B"/>
    <w:rsid w:val="2B9A1375"/>
    <w:rsid w:val="3D2F7C22"/>
    <w:rsid w:val="49715B25"/>
    <w:rsid w:val="62CF3634"/>
    <w:rsid w:val="6CFE0545"/>
    <w:rsid w:val="6F957B01"/>
    <w:rsid w:val="76074835"/>
    <w:rsid w:val="7AA11164"/>
    <w:rsid w:val="7ADF4275"/>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semiHidden="0"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批注框文本 Char"/>
    <w:basedOn w:val="5"/>
    <w:link w:val="2"/>
    <w:semiHidden/>
    <w:qFormat/>
    <w:locked/>
    <w:uiPriority w:val="99"/>
    <w:rPr>
      <w:rFonts w:cs="Times New Roman"/>
      <w:sz w:val="2"/>
    </w:rPr>
  </w:style>
  <w:style w:type="character" w:customStyle="1" w:styleId="10">
    <w:name w:val="页脚 Char"/>
    <w:basedOn w:val="5"/>
    <w:link w:val="3"/>
    <w:semiHidden/>
    <w:qFormat/>
    <w:locked/>
    <w:uiPriority w:val="99"/>
    <w:rPr>
      <w:rFonts w:cs="Times New Roman"/>
      <w:sz w:val="18"/>
      <w:szCs w:val="18"/>
    </w:rPr>
  </w:style>
  <w:style w:type="character" w:customStyle="1" w:styleId="11">
    <w:name w:val="页眉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2037</Words>
  <Characters>296</Characters>
  <Lines>2</Lines>
  <Paragraphs>4</Paragraphs>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2019-04-01T02:16:54Z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y fmtid="{D5CDD505-2E9C-101B-9397-08002B2CF9AE}" pid="3" name="ICV">
    <vt:lpwstr>18C1EAE5E11745D1B69F07575EECD6AB</vt:lpwstr>
  </property>
</Properties>
</file>