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default" w:ascii="宋体" w:hAnsi="宋体"/>
          <w:b/>
          <w:sz w:val="44"/>
          <w:szCs w:val="44"/>
          <w:lang w:val="en-US" w:eastAsia="zh-CN"/>
        </w:rPr>
      </w:pPr>
      <w:r>
        <w:rPr>
          <w:rFonts w:hint="eastAsia" w:ascii="宋体" w:hAnsi="宋体"/>
          <w:b/>
          <w:sz w:val="44"/>
          <w:szCs w:val="44"/>
        </w:rPr>
        <w:t>浮山县</w:t>
      </w:r>
      <w:r>
        <w:rPr>
          <w:rFonts w:hint="eastAsia" w:ascii="宋体" w:hAnsi="宋体"/>
          <w:b/>
          <w:sz w:val="44"/>
          <w:szCs w:val="44"/>
          <w:lang w:val="en-US" w:eastAsia="zh-CN"/>
        </w:rPr>
        <w:t>东张乡人民政府</w:t>
      </w:r>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20</w:t>
      </w:r>
      <w:r>
        <w:rPr>
          <w:rFonts w:hint="eastAsia" w:ascii="宋体" w:hAnsi="宋体"/>
          <w:b/>
          <w:sz w:val="44"/>
          <w:szCs w:val="44"/>
          <w:lang w:val="en-US" w:eastAsia="zh-CN"/>
        </w:rPr>
        <w:t>19</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beforeLines="200" w:line="600" w:lineRule="exact"/>
        <w:ind w:firstLine="643" w:firstLineChars="200"/>
        <w:rPr>
          <w:rFonts w:ascii="仿宋_GB2312" w:eastAsia="仿宋_GB2312"/>
          <w:b/>
          <w:sz w:val="32"/>
          <w:szCs w:val="32"/>
        </w:rPr>
      </w:pPr>
      <w:r>
        <w:rPr>
          <w:rFonts w:hint="eastAsia" w:ascii="仿宋_GB2312" w:eastAsia="仿宋_GB2312"/>
          <w:b/>
          <w:sz w:val="32"/>
          <w:szCs w:val="32"/>
        </w:rPr>
        <w:t>一、基本情况(包括机构设置情况）</w:t>
      </w:r>
    </w:p>
    <w:p>
      <w:pPr>
        <w:widowControl/>
        <w:wordWrap/>
        <w:adjustRightInd/>
        <w:snapToGrid/>
        <w:spacing w:before="292" w:beforeLines="50" w:line="560" w:lineRule="exact"/>
        <w:ind w:firstLine="641"/>
        <w:textAlignment w:val="auto"/>
        <w:rPr>
          <w:rFonts w:hint="eastAsia" w:ascii="仿宋_GB2312" w:hAnsi="仿宋_GB2312" w:eastAsia="仿宋_GB2312" w:cs="仿宋_GB2312"/>
          <w:sz w:val="32"/>
          <w:szCs w:val="32"/>
          <w:lang w:val="en-US" w:eastAsia="zh-CN"/>
        </w:rPr>
      </w:pPr>
      <w:r>
        <w:rPr>
          <w:rFonts w:hint="eastAsia" w:ascii="仿宋_GB2312" w:hAnsi="楷体" w:eastAsia="仿宋_GB2312"/>
          <w:kern w:val="0"/>
          <w:sz w:val="32"/>
          <w:szCs w:val="32"/>
          <w:lang w:val="en-US" w:eastAsia="zh-CN"/>
        </w:rPr>
        <w:t>东张</w:t>
      </w:r>
      <w:r>
        <w:rPr>
          <w:rFonts w:hint="eastAsia" w:ascii="仿宋_GB2312" w:hAnsi="楷体" w:eastAsia="仿宋_GB2312"/>
          <w:kern w:val="0"/>
          <w:sz w:val="32"/>
          <w:szCs w:val="32"/>
        </w:rPr>
        <w:t>乡人民政府是乡一级人民代表大会的执行机关，是乡一级地方国家行政机关，</w:t>
      </w:r>
      <w:r>
        <w:rPr>
          <w:rFonts w:hint="eastAsia" w:ascii="仿宋_GB2312" w:hAnsi="楷体" w:eastAsia="仿宋_GB2312"/>
          <w:kern w:val="0"/>
          <w:sz w:val="32"/>
          <w:szCs w:val="32"/>
          <w:lang w:val="en-US" w:eastAsia="zh-CN"/>
        </w:rPr>
        <w:t>东张</w:t>
      </w:r>
      <w:r>
        <w:rPr>
          <w:rFonts w:hint="eastAsia" w:ascii="仿宋_GB2312" w:hAnsi="楷体" w:eastAsia="仿宋_GB2312"/>
          <w:kern w:val="0"/>
          <w:sz w:val="32"/>
          <w:szCs w:val="32"/>
        </w:rPr>
        <w:t>乡人民政府在浮山县人民政府及</w:t>
      </w:r>
      <w:r>
        <w:rPr>
          <w:rFonts w:hint="eastAsia" w:ascii="仿宋_GB2312" w:hAnsi="楷体" w:eastAsia="仿宋_GB2312"/>
          <w:kern w:val="0"/>
          <w:sz w:val="32"/>
          <w:szCs w:val="32"/>
          <w:lang w:val="en-US" w:eastAsia="zh-CN"/>
        </w:rPr>
        <w:t>东张</w:t>
      </w:r>
      <w:r>
        <w:rPr>
          <w:rFonts w:hint="eastAsia" w:ascii="仿宋_GB2312" w:hAnsi="楷体" w:eastAsia="仿宋_GB2312"/>
          <w:kern w:val="0"/>
          <w:sz w:val="32"/>
          <w:szCs w:val="32"/>
        </w:rPr>
        <w:t>乡党委的领导下，承担组织</w:t>
      </w:r>
      <w:r>
        <w:rPr>
          <w:rFonts w:hint="eastAsia" w:ascii="仿宋_GB2312" w:hAnsi="楷体" w:eastAsia="仿宋_GB2312"/>
          <w:kern w:val="0"/>
          <w:sz w:val="32"/>
          <w:szCs w:val="32"/>
          <w:lang w:val="en-US" w:eastAsia="zh-CN"/>
        </w:rPr>
        <w:t>东张</w:t>
      </w:r>
      <w:r>
        <w:rPr>
          <w:rFonts w:hint="eastAsia" w:ascii="仿宋_GB2312" w:hAnsi="楷体" w:eastAsia="仿宋_GB2312"/>
          <w:kern w:val="0"/>
          <w:sz w:val="32"/>
          <w:szCs w:val="32"/>
        </w:rPr>
        <w:t>乡区域内的经济建设和管理行政事务的职能。具体机构设置如下：党政办、组宣办、民政办、综治办、农村经济发展和经营管理办公室、扶贫办、计生办、财政所、司法所、派出所、农技站、林业站、水利站、国土所、动物防疫站、经管站、劳保所、农技站。</w:t>
      </w:r>
    </w:p>
    <w:p>
      <w:pPr>
        <w:numPr>
          <w:ilvl w:val="0"/>
          <w:numId w:val="1"/>
        </w:num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lang w:eastAsia="zh-CN"/>
        </w:rPr>
        <w:t>单位</w:t>
      </w:r>
      <w:r>
        <w:rPr>
          <w:rFonts w:hint="eastAsia" w:ascii="仿宋_GB2312" w:eastAsia="仿宋_GB2312"/>
          <w:b/>
          <w:sz w:val="32"/>
          <w:szCs w:val="32"/>
        </w:rPr>
        <w:t>主要职能</w:t>
      </w:r>
    </w:p>
    <w:p>
      <w:pPr>
        <w:pStyle w:val="2"/>
        <w:spacing w:before="192" w:line="338" w:lineRule="auto"/>
        <w:ind w:left="120" w:right="278" w:firstLine="64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1、党政办：负责来人来访接待、值班、材料文件收发打印，后 勤保障、信息发布工作。</w:t>
      </w:r>
    </w:p>
    <w:p>
      <w:pPr>
        <w:pStyle w:val="2"/>
        <w:spacing w:before="3"/>
        <w:ind w:left="76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2、组宣办：负责组织工作，包括党员档案的管理、党费的收缴。</w:t>
      </w:r>
    </w:p>
    <w:p>
      <w:pPr>
        <w:pStyle w:val="2"/>
        <w:spacing w:before="171" w:line="338" w:lineRule="auto"/>
        <w:ind w:left="120" w:right="200" w:firstLine="64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3、民政办：负责社会保障、优抚、救灾救济、五保供养发放、 低保审批发放、敬老院管理工作。</w:t>
      </w:r>
    </w:p>
    <w:p>
      <w:pPr>
        <w:pStyle w:val="2"/>
        <w:spacing w:before="3"/>
        <w:ind w:left="76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4、综治办：负责政法、反邪教、征兵工作、矛盾纠纷排查处理。</w:t>
      </w:r>
    </w:p>
    <w:p>
      <w:pPr>
        <w:pStyle w:val="2"/>
        <w:spacing w:before="171"/>
        <w:ind w:left="76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5、扶贫办：负责扶贫工作。</w:t>
      </w:r>
    </w:p>
    <w:p>
      <w:pPr>
        <w:pStyle w:val="2"/>
        <w:spacing w:before="168" w:line="340" w:lineRule="auto"/>
        <w:ind w:left="120" w:right="278" w:firstLine="64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6、计生办：负责人口与计划生育，包括办理准生证，征收社会 抚养费、农村奖励扶助、发放独生子女光荣证及保健费工作。</w:t>
      </w:r>
    </w:p>
    <w:p>
      <w:pPr>
        <w:pStyle w:val="2"/>
        <w:spacing w:line="407" w:lineRule="exact"/>
        <w:ind w:left="76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7、财政所：负责财政管理、税务管理工作。</w:t>
      </w:r>
    </w:p>
    <w:p>
      <w:pPr>
        <w:pStyle w:val="2"/>
        <w:spacing w:before="169"/>
        <w:ind w:left="76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8、司法所：负责司法调解、刑释解教管理、矛盾纠纷调处工作。</w:t>
      </w:r>
    </w:p>
    <w:p>
      <w:pPr>
        <w:pStyle w:val="2"/>
        <w:spacing w:before="171"/>
        <w:ind w:left="76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9、派出所：负责社会治安、户籍管理工作。</w:t>
      </w:r>
    </w:p>
    <w:p>
      <w:pPr>
        <w:pStyle w:val="2"/>
        <w:spacing w:before="170"/>
        <w:ind w:left="76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10、农机站：负责农业技术推广、病虫害防治、农资供应工作。</w:t>
      </w:r>
    </w:p>
    <w:p>
      <w:pPr>
        <w:pStyle w:val="2"/>
        <w:spacing w:before="169"/>
        <w:ind w:left="76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11、林业站：负责林政管理、育林基金、砍伐审批工作。</w:t>
      </w:r>
    </w:p>
    <w:p>
      <w:pPr>
        <w:pStyle w:val="2"/>
        <w:spacing w:before="171"/>
        <w:ind w:left="76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12、水利站：负责水利建设、防洪防汛工作。</w:t>
      </w:r>
    </w:p>
    <w:p>
      <w:pPr>
        <w:pStyle w:val="2"/>
        <w:spacing w:before="170"/>
        <w:ind w:left="76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13、国土所：负责农村建房审批、土地规划工作。</w:t>
      </w:r>
    </w:p>
    <w:p>
      <w:pPr>
        <w:pStyle w:val="2"/>
        <w:spacing w:before="169"/>
        <w:ind w:left="76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14、经管站：负责农村基层组织财务管理、村帐镇管工作。</w:t>
      </w:r>
    </w:p>
    <w:p>
      <w:pPr>
        <w:pStyle w:val="2"/>
        <w:spacing w:before="171" w:line="340" w:lineRule="auto"/>
        <w:ind w:left="120" w:right="280" w:firstLine="645"/>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15、劳保所：负责养老保险、劳务培训、劳务输出、劳动管理工作。</w:t>
      </w:r>
    </w:p>
    <w:p>
      <w:pPr>
        <w:numPr>
          <w:numId w:val="0"/>
        </w:numPr>
        <w:spacing w:line="600" w:lineRule="exact"/>
        <w:ind w:firstLine="640" w:firstLineChars="200"/>
        <w:rPr>
          <w:rFonts w:hint="eastAsia" w:ascii="黑体" w:eastAsia="黑体"/>
          <w:sz w:val="32"/>
          <w:szCs w:val="32"/>
        </w:rPr>
      </w:pPr>
      <w:r>
        <w:rPr>
          <w:rFonts w:hint="eastAsia" w:ascii="仿宋_GB2312" w:hAnsi="Calibri" w:eastAsia="仿宋_GB2312" w:cs="Times New Roman"/>
          <w:kern w:val="2"/>
          <w:sz w:val="32"/>
          <w:szCs w:val="32"/>
          <w:lang w:val="en-US" w:eastAsia="zh-CN" w:bidi="ar-SA"/>
        </w:rPr>
        <w:t>16、农机站：负责农机管理、农业机械推广工作。</w:t>
      </w: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hint="eastAsia" w:ascii="仿宋_GB2312" w:eastAsia="仿宋_GB2312"/>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19</w:t>
      </w:r>
      <w:r>
        <w:rPr>
          <w:rFonts w:hint="eastAsia" w:ascii="黑体" w:eastAsia="黑体"/>
          <w:sz w:val="32"/>
          <w:szCs w:val="32"/>
        </w:rPr>
        <w:t>年度部门预算报表</w:t>
      </w:r>
    </w:p>
    <w:p>
      <w:pPr>
        <w:numPr>
          <w:ilvl w:val="0"/>
          <w:numId w:val="2"/>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年预算收支总表</w:t>
      </w:r>
    </w:p>
    <w:p>
      <w:pPr>
        <w:numPr>
          <w:numId w:val="0"/>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二、</w:t>
      </w: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年预算收入总表</w:t>
      </w:r>
    </w:p>
    <w:p>
      <w:pPr>
        <w:numPr>
          <w:numId w:val="0"/>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三、</w:t>
      </w: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年预算支出总表</w:t>
      </w:r>
    </w:p>
    <w:p>
      <w:pPr>
        <w:numPr>
          <w:numId w:val="0"/>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四、</w:t>
      </w: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年财政拨款收支总表</w:t>
      </w:r>
    </w:p>
    <w:p>
      <w:pPr>
        <w:numPr>
          <w:numId w:val="0"/>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五、</w:t>
      </w: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年一般公共预算支出预算表</w:t>
      </w:r>
    </w:p>
    <w:p>
      <w:pPr>
        <w:numPr>
          <w:ilvl w:val="0"/>
          <w:numId w:val="3"/>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年一般公共预算安排基本支出分经济科目表</w:t>
      </w:r>
    </w:p>
    <w:p>
      <w:pPr>
        <w:numPr>
          <w:numId w:val="0"/>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七、</w:t>
      </w: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年政府性基金预算收入预算表</w:t>
      </w:r>
    </w:p>
    <w:p>
      <w:pPr>
        <w:numPr>
          <w:numId w:val="0"/>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八、</w:t>
      </w: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年政府性基金预算支出预算表</w:t>
      </w:r>
    </w:p>
    <w:p>
      <w:pPr>
        <w:numPr>
          <w:numId w:val="0"/>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九、</w:t>
      </w: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年“三公”经费预算财政拨款情况统计表</w:t>
      </w:r>
    </w:p>
    <w:p>
      <w:pPr>
        <w:numPr>
          <w:numId w:val="0"/>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十、</w:t>
      </w: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w:t>
      </w:r>
      <w:r>
        <w:rPr>
          <w:rFonts w:hint="eastAsia" w:ascii="仿宋_GB2312" w:eastAsia="仿宋_GB2312"/>
          <w:b/>
          <w:sz w:val="32"/>
          <w:szCs w:val="32"/>
          <w:lang w:val="en-US" w:eastAsia="zh-CN"/>
        </w:rPr>
        <w:t>19</w:t>
      </w:r>
      <w:r>
        <w:rPr>
          <w:rFonts w:hint="eastAsia" w:ascii="仿宋_GB2312" w:eastAsia="仿宋_GB2312"/>
          <w:b/>
          <w:sz w:val="32"/>
          <w:szCs w:val="32"/>
        </w:rPr>
        <w:t>年度部门预算数据变动情况及原因</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年部门预算</w:t>
      </w:r>
      <w:r>
        <w:rPr>
          <w:rFonts w:hint="eastAsia" w:ascii="仿宋_GB2312" w:eastAsia="仿宋_GB2312"/>
          <w:sz w:val="32"/>
          <w:szCs w:val="32"/>
          <w:lang w:val="en-US" w:eastAsia="zh-CN"/>
        </w:rPr>
        <w:t>673.23</w:t>
      </w:r>
      <w:r>
        <w:rPr>
          <w:rFonts w:hint="eastAsia" w:ascii="仿宋_GB2312" w:eastAsia="仿宋_GB2312"/>
          <w:sz w:val="32"/>
          <w:szCs w:val="32"/>
        </w:rPr>
        <w:t>万元，比</w:t>
      </w:r>
      <w:r>
        <w:rPr>
          <w:rFonts w:hint="eastAsia" w:ascii="仿宋_GB2312" w:eastAsia="仿宋_GB2312"/>
          <w:sz w:val="32"/>
          <w:szCs w:val="32"/>
          <w:lang w:eastAsia="zh-CN"/>
        </w:rPr>
        <w:t>20</w:t>
      </w:r>
      <w:r>
        <w:rPr>
          <w:rFonts w:hint="eastAsia" w:ascii="仿宋_GB2312" w:eastAsia="仿宋_GB2312"/>
          <w:sz w:val="32"/>
          <w:szCs w:val="32"/>
          <w:lang w:val="en-US" w:eastAsia="zh-CN"/>
        </w:rPr>
        <w:t>18</w:t>
      </w:r>
      <w:r>
        <w:rPr>
          <w:rFonts w:hint="eastAsia" w:ascii="仿宋_GB2312" w:eastAsia="仿宋_GB2312"/>
          <w:sz w:val="32"/>
          <w:szCs w:val="32"/>
        </w:rPr>
        <w:t>年预算</w:t>
      </w:r>
      <w:r>
        <w:rPr>
          <w:rFonts w:hint="eastAsia" w:ascii="仿宋_GB2312" w:eastAsia="仿宋_GB2312"/>
          <w:sz w:val="32"/>
          <w:szCs w:val="32"/>
          <w:lang w:val="en-US" w:eastAsia="zh-CN"/>
        </w:rPr>
        <w:t>减少67.47</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减少</w:t>
      </w:r>
      <w:r>
        <w:rPr>
          <w:rFonts w:hint="eastAsia" w:ascii="仿宋_GB2312" w:eastAsia="仿宋_GB2312"/>
          <w:sz w:val="32"/>
          <w:szCs w:val="32"/>
          <w:lang w:eastAsia="zh-CN"/>
        </w:rPr>
        <w:t>率为</w:t>
      </w:r>
      <w:r>
        <w:rPr>
          <w:rFonts w:hint="eastAsia" w:ascii="仿宋_GB2312" w:eastAsia="仿宋_GB2312"/>
          <w:sz w:val="32"/>
          <w:szCs w:val="32"/>
          <w:lang w:val="en-US" w:eastAsia="zh-CN"/>
        </w:rPr>
        <w:t>9.12%。</w:t>
      </w:r>
      <w:r>
        <w:rPr>
          <w:rFonts w:hint="eastAsia" w:ascii="仿宋_GB2312" w:eastAsia="仿宋_GB2312"/>
          <w:sz w:val="32"/>
          <w:szCs w:val="32"/>
        </w:rPr>
        <w:t>其中：工资福利支出比</w:t>
      </w:r>
      <w:r>
        <w:rPr>
          <w:rFonts w:hint="eastAsia" w:ascii="仿宋_GB2312" w:eastAsia="仿宋_GB2312"/>
          <w:sz w:val="32"/>
          <w:szCs w:val="32"/>
          <w:lang w:eastAsia="zh-CN"/>
        </w:rPr>
        <w:t>20</w:t>
      </w:r>
      <w:r>
        <w:rPr>
          <w:rFonts w:hint="eastAsia" w:ascii="仿宋_GB2312" w:eastAsia="仿宋_GB2312"/>
          <w:sz w:val="32"/>
          <w:szCs w:val="32"/>
          <w:lang w:val="en-US" w:eastAsia="zh-CN"/>
        </w:rPr>
        <w:t>18</w:t>
      </w:r>
      <w:r>
        <w:rPr>
          <w:rFonts w:hint="eastAsia" w:ascii="仿宋_GB2312" w:eastAsia="仿宋_GB2312"/>
          <w:sz w:val="32"/>
          <w:szCs w:val="32"/>
        </w:rPr>
        <w:t>年</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74.65</w:t>
      </w:r>
      <w:r>
        <w:rPr>
          <w:rFonts w:hint="eastAsia" w:ascii="仿宋_GB2312" w:eastAsia="仿宋_GB2312"/>
          <w:sz w:val="32"/>
          <w:szCs w:val="32"/>
        </w:rPr>
        <w:t>万元，</w:t>
      </w:r>
      <w:r>
        <w:rPr>
          <w:rFonts w:hint="eastAsia" w:ascii="仿宋_GB2312" w:eastAsia="仿宋_GB2312"/>
          <w:sz w:val="32"/>
          <w:szCs w:val="32"/>
          <w:lang w:val="en-US" w:eastAsia="zh-CN"/>
        </w:rPr>
        <w:t>减少</w:t>
      </w:r>
      <w:r>
        <w:rPr>
          <w:rFonts w:hint="eastAsia" w:ascii="仿宋_GB2312" w:eastAsia="仿宋_GB2312"/>
          <w:sz w:val="32"/>
          <w:szCs w:val="32"/>
          <w:lang w:eastAsia="zh-CN"/>
        </w:rPr>
        <w:t>率为</w:t>
      </w:r>
      <w:r>
        <w:rPr>
          <w:rFonts w:hint="eastAsia" w:ascii="仿宋_GB2312" w:eastAsia="仿宋_GB2312"/>
          <w:sz w:val="32"/>
          <w:szCs w:val="32"/>
          <w:lang w:val="en-US" w:eastAsia="zh-CN"/>
        </w:rPr>
        <w:t>19.01%。减少</w:t>
      </w:r>
      <w:r>
        <w:rPr>
          <w:rFonts w:hint="eastAsia" w:ascii="仿宋_GB2312" w:eastAsia="仿宋_GB2312"/>
          <w:sz w:val="32"/>
          <w:szCs w:val="32"/>
        </w:rPr>
        <w:t>原因为</w:t>
      </w:r>
      <w:r>
        <w:rPr>
          <w:rFonts w:hint="eastAsia" w:ascii="仿宋_GB2312" w:eastAsia="仿宋_GB2312"/>
          <w:sz w:val="32"/>
          <w:szCs w:val="32"/>
          <w:lang w:val="en-US" w:eastAsia="zh-CN"/>
        </w:rPr>
        <w:t>人员调动</w:t>
      </w:r>
      <w:r>
        <w:rPr>
          <w:rFonts w:hint="eastAsia" w:ascii="仿宋_GB2312" w:eastAsia="仿宋_GB2312"/>
          <w:sz w:val="32"/>
          <w:szCs w:val="32"/>
        </w:rPr>
        <w:t>。商品和服务支出比</w:t>
      </w:r>
      <w:r>
        <w:rPr>
          <w:rFonts w:hint="eastAsia" w:ascii="仿宋_GB2312" w:eastAsia="仿宋_GB2312"/>
          <w:sz w:val="32"/>
          <w:szCs w:val="32"/>
          <w:lang w:eastAsia="zh-CN"/>
        </w:rPr>
        <w:t>20</w:t>
      </w:r>
      <w:r>
        <w:rPr>
          <w:rFonts w:hint="eastAsia" w:ascii="仿宋_GB2312" w:eastAsia="仿宋_GB2312"/>
          <w:sz w:val="32"/>
          <w:szCs w:val="32"/>
          <w:lang w:val="en-US" w:eastAsia="zh-CN"/>
        </w:rPr>
        <w:t>18</w:t>
      </w:r>
      <w:r>
        <w:rPr>
          <w:rFonts w:hint="eastAsia" w:ascii="仿宋_GB2312" w:eastAsia="仿宋_GB2312"/>
          <w:sz w:val="32"/>
          <w:szCs w:val="32"/>
        </w:rPr>
        <w:t>年</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3.16</w:t>
      </w:r>
      <w:r>
        <w:rPr>
          <w:rFonts w:hint="eastAsia" w:ascii="仿宋_GB2312" w:eastAsia="仿宋_GB2312"/>
          <w:sz w:val="32"/>
          <w:szCs w:val="32"/>
        </w:rPr>
        <w:t>万元，</w:t>
      </w:r>
      <w:r>
        <w:rPr>
          <w:rFonts w:hint="eastAsia" w:ascii="仿宋_GB2312" w:eastAsia="仿宋_GB2312"/>
          <w:sz w:val="32"/>
          <w:szCs w:val="32"/>
          <w:lang w:val="en-US" w:eastAsia="zh-CN"/>
        </w:rPr>
        <w:t>减少</w:t>
      </w:r>
      <w:r>
        <w:rPr>
          <w:rFonts w:hint="eastAsia" w:ascii="仿宋_GB2312" w:eastAsia="仿宋_GB2312"/>
          <w:sz w:val="32"/>
          <w:szCs w:val="32"/>
          <w:lang w:eastAsia="zh-CN"/>
        </w:rPr>
        <w:t>率为</w:t>
      </w:r>
      <w:r>
        <w:rPr>
          <w:rFonts w:hint="eastAsia" w:ascii="仿宋_GB2312" w:eastAsia="仿宋_GB2312"/>
          <w:sz w:val="32"/>
          <w:szCs w:val="32"/>
          <w:lang w:val="en-US" w:eastAsia="zh-CN"/>
        </w:rPr>
        <w:t>3.91%。减少</w:t>
      </w:r>
      <w:r>
        <w:rPr>
          <w:rFonts w:hint="eastAsia" w:ascii="仿宋_GB2312" w:eastAsia="仿宋_GB2312"/>
          <w:sz w:val="32"/>
          <w:szCs w:val="32"/>
        </w:rPr>
        <w:t>原因为</w:t>
      </w:r>
      <w:r>
        <w:rPr>
          <w:rFonts w:hint="eastAsia" w:ascii="仿宋_GB2312" w:eastAsia="仿宋_GB2312"/>
          <w:sz w:val="32"/>
          <w:szCs w:val="32"/>
          <w:lang w:val="en-US" w:eastAsia="zh-CN"/>
        </w:rPr>
        <w:t>厉行节约，大力压缩一般性支出</w:t>
      </w:r>
      <w:r>
        <w:rPr>
          <w:rFonts w:hint="eastAsia" w:ascii="仿宋_GB2312" w:eastAsia="仿宋_GB2312"/>
          <w:sz w:val="32"/>
          <w:szCs w:val="32"/>
        </w:rPr>
        <w:t>。对个人和家庭补助支出比</w:t>
      </w:r>
      <w:r>
        <w:rPr>
          <w:rFonts w:hint="eastAsia" w:ascii="仿宋_GB2312" w:eastAsia="仿宋_GB2312"/>
          <w:sz w:val="32"/>
          <w:szCs w:val="32"/>
          <w:lang w:eastAsia="zh-CN"/>
        </w:rPr>
        <w:t>20</w:t>
      </w:r>
      <w:r>
        <w:rPr>
          <w:rFonts w:hint="eastAsia" w:ascii="仿宋_GB2312" w:eastAsia="仿宋_GB2312"/>
          <w:sz w:val="32"/>
          <w:szCs w:val="32"/>
          <w:lang w:val="en-US" w:eastAsia="zh-CN"/>
        </w:rPr>
        <w:t>18</w:t>
      </w:r>
      <w:r>
        <w:rPr>
          <w:rFonts w:hint="eastAsia" w:ascii="仿宋_GB2312" w:eastAsia="仿宋_GB2312"/>
          <w:sz w:val="32"/>
          <w:szCs w:val="32"/>
        </w:rPr>
        <w:t>年</w:t>
      </w:r>
      <w:r>
        <w:rPr>
          <w:rFonts w:hint="eastAsia" w:ascii="仿宋_GB2312" w:eastAsia="仿宋_GB2312"/>
          <w:sz w:val="32"/>
          <w:szCs w:val="32"/>
          <w:lang w:val="en-US" w:eastAsia="zh-CN"/>
        </w:rPr>
        <w:t>增加</w:t>
      </w:r>
      <w:r>
        <w:rPr>
          <w:rFonts w:hint="eastAsia" w:ascii="仿宋_GB2312" w:eastAsia="仿宋_GB2312"/>
          <w:sz w:val="32"/>
          <w:szCs w:val="32"/>
        </w:rPr>
        <w:t>了</w:t>
      </w:r>
      <w:r>
        <w:rPr>
          <w:rFonts w:hint="eastAsia" w:ascii="仿宋_GB2312" w:eastAsia="仿宋_GB2312"/>
          <w:sz w:val="32"/>
          <w:szCs w:val="32"/>
          <w:lang w:val="en-US" w:eastAsia="zh-CN"/>
        </w:rPr>
        <w:t>10.39</w:t>
      </w:r>
      <w:r>
        <w:rPr>
          <w:rFonts w:hint="eastAsia" w:ascii="仿宋_GB2312" w:eastAsia="仿宋_GB2312"/>
          <w:sz w:val="32"/>
          <w:szCs w:val="32"/>
        </w:rPr>
        <w:t>万元</w:t>
      </w:r>
      <w:r>
        <w:rPr>
          <w:rFonts w:hint="eastAsia" w:ascii="仿宋_GB2312" w:eastAsia="仿宋_GB2312"/>
          <w:sz w:val="32"/>
          <w:szCs w:val="32"/>
          <w:lang w:val="en-US" w:eastAsia="zh-CN"/>
        </w:rPr>
        <w:t>。增加原因为新增退休人员</w:t>
      </w:r>
      <w:r>
        <w:rPr>
          <w:rFonts w:hint="eastAsia" w:ascii="仿宋_GB2312" w:eastAsia="仿宋_GB2312"/>
          <w:sz w:val="32"/>
          <w:szCs w:val="32"/>
        </w:rPr>
        <w:t>。项目支出</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年比</w:t>
      </w:r>
      <w:r>
        <w:rPr>
          <w:rFonts w:hint="eastAsia" w:ascii="仿宋_GB2312" w:eastAsia="仿宋_GB2312"/>
          <w:sz w:val="32"/>
          <w:szCs w:val="32"/>
          <w:lang w:eastAsia="zh-CN"/>
        </w:rPr>
        <w:t>20</w:t>
      </w:r>
      <w:r>
        <w:rPr>
          <w:rFonts w:hint="eastAsia" w:ascii="仿宋_GB2312" w:eastAsia="仿宋_GB2312"/>
          <w:sz w:val="32"/>
          <w:szCs w:val="32"/>
          <w:lang w:val="en-US" w:eastAsia="zh-CN"/>
        </w:rPr>
        <w:t>18</w:t>
      </w:r>
      <w:r>
        <w:rPr>
          <w:rFonts w:hint="eastAsia" w:ascii="仿宋_GB2312" w:eastAsia="仿宋_GB2312"/>
          <w:sz w:val="32"/>
          <w:szCs w:val="32"/>
        </w:rPr>
        <w:t>年</w:t>
      </w:r>
      <w:r>
        <w:rPr>
          <w:rFonts w:hint="eastAsia" w:ascii="仿宋_GB2312" w:eastAsia="仿宋_GB2312"/>
          <w:sz w:val="32"/>
          <w:szCs w:val="32"/>
          <w:lang w:val="en-US" w:eastAsia="zh-CN"/>
        </w:rPr>
        <w:t>减少0.05万元，减少原因为村干部工资的减少</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9.34</w:t>
      </w:r>
      <w:r>
        <w:rPr>
          <w:rFonts w:hint="eastAsia" w:ascii="仿宋_GB2312" w:eastAsia="仿宋_GB2312"/>
          <w:sz w:val="32"/>
          <w:szCs w:val="32"/>
        </w:rPr>
        <w:t>万元，比</w:t>
      </w:r>
      <w:r>
        <w:rPr>
          <w:rFonts w:hint="eastAsia" w:ascii="仿宋_GB2312" w:eastAsia="仿宋_GB2312"/>
          <w:sz w:val="32"/>
          <w:szCs w:val="32"/>
          <w:lang w:eastAsia="zh-CN"/>
        </w:rPr>
        <w:t>上年</w:t>
      </w:r>
      <w:r>
        <w:rPr>
          <w:rFonts w:hint="eastAsia" w:ascii="仿宋_GB2312" w:eastAsia="仿宋_GB2312"/>
          <w:sz w:val="32"/>
          <w:szCs w:val="32"/>
          <w:lang w:val="en-US" w:eastAsia="zh-CN"/>
        </w:rPr>
        <w:t>增加0.54</w:t>
      </w:r>
      <w:r>
        <w:rPr>
          <w:rFonts w:hint="eastAsia" w:ascii="仿宋_GB2312" w:eastAsia="仿宋_GB2312"/>
          <w:sz w:val="32"/>
          <w:szCs w:val="32"/>
          <w:lang w:eastAsia="zh-CN"/>
        </w:rPr>
        <w:t>万元</w:t>
      </w:r>
      <w:r>
        <w:rPr>
          <w:rFonts w:hint="eastAsia" w:ascii="仿宋_GB2312" w:eastAsia="仿宋_GB2312"/>
          <w:sz w:val="32"/>
          <w:szCs w:val="32"/>
        </w:rPr>
        <w:t>。</w:t>
      </w:r>
      <w:r>
        <w:rPr>
          <w:rFonts w:hint="eastAsia" w:ascii="仿宋_GB2312" w:eastAsia="仿宋_GB2312"/>
          <w:sz w:val="32"/>
          <w:szCs w:val="32"/>
          <w:lang w:val="en-US" w:eastAsia="zh-CN"/>
        </w:rPr>
        <w:t>主要原因是公务用车车辆维修费用增加。</w:t>
      </w:r>
      <w:r>
        <w:rPr>
          <w:rFonts w:hint="eastAsia" w:ascii="仿宋_GB2312" w:eastAsia="仿宋_GB2312"/>
          <w:sz w:val="32"/>
          <w:szCs w:val="32"/>
        </w:rPr>
        <w:t>其中：因公出国（境）费用</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；公务接待费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，公务用车运行维护费</w:t>
      </w:r>
      <w:r>
        <w:rPr>
          <w:rFonts w:hint="eastAsia" w:ascii="仿宋_GB2312" w:eastAsia="仿宋_GB2312"/>
          <w:sz w:val="32"/>
          <w:szCs w:val="32"/>
          <w:lang w:val="en-US" w:eastAsia="zh-CN"/>
        </w:rPr>
        <w:t>9.34</w:t>
      </w:r>
      <w:r>
        <w:rPr>
          <w:rFonts w:hint="eastAsia" w:ascii="仿宋_GB2312" w:eastAsia="仿宋_GB2312"/>
          <w:sz w:val="32"/>
          <w:szCs w:val="32"/>
        </w:rPr>
        <w:t>万元，比上年</w:t>
      </w:r>
      <w:r>
        <w:rPr>
          <w:rFonts w:hint="eastAsia" w:ascii="仿宋_GB2312" w:eastAsia="仿宋_GB2312"/>
          <w:sz w:val="32"/>
          <w:szCs w:val="32"/>
          <w:lang w:val="en-US" w:eastAsia="zh-CN"/>
        </w:rPr>
        <w:t>增加0.54</w:t>
      </w:r>
      <w:r>
        <w:rPr>
          <w:rFonts w:hint="eastAsia" w:ascii="仿宋_GB2312" w:eastAsia="仿宋_GB2312"/>
          <w:sz w:val="32"/>
          <w:szCs w:val="32"/>
          <w:lang w:eastAsia="zh-CN"/>
        </w:rPr>
        <w:t>万元</w:t>
      </w:r>
      <w:r>
        <w:rPr>
          <w:rFonts w:hint="eastAsia" w:ascii="仿宋_GB2312" w:eastAsia="仿宋_GB2312"/>
          <w:sz w:val="32"/>
          <w:szCs w:val="32"/>
        </w:rPr>
        <w:t>；公务用车购置费</w:t>
      </w:r>
      <w:r>
        <w:rPr>
          <w:rFonts w:hint="eastAsia" w:ascii="仿宋_GB2312" w:eastAsia="仿宋_GB2312"/>
          <w:sz w:val="32"/>
          <w:szCs w:val="32"/>
          <w:lang w:val="en-US" w:eastAsia="zh-CN"/>
        </w:rPr>
        <w:t>0万</w:t>
      </w:r>
      <w:r>
        <w:rPr>
          <w:rFonts w:hint="eastAsia" w:ascii="仿宋_GB2312" w:eastAsia="仿宋_GB2312"/>
          <w:sz w:val="32"/>
          <w:szCs w:val="32"/>
        </w:rPr>
        <w:t>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77.64</w:t>
      </w:r>
      <w:r>
        <w:rPr>
          <w:rFonts w:hint="eastAsia" w:ascii="仿宋_GB2312" w:eastAsia="仿宋_GB2312"/>
          <w:sz w:val="32"/>
          <w:szCs w:val="32"/>
        </w:rPr>
        <w:t>万元，比</w:t>
      </w:r>
      <w:r>
        <w:rPr>
          <w:rFonts w:hint="eastAsia" w:ascii="仿宋_GB2312" w:eastAsia="仿宋_GB2312"/>
          <w:sz w:val="32"/>
          <w:szCs w:val="32"/>
          <w:lang w:eastAsia="zh-CN"/>
        </w:rPr>
        <w:t>20</w:t>
      </w:r>
      <w:r>
        <w:rPr>
          <w:rFonts w:hint="eastAsia" w:ascii="仿宋_GB2312" w:eastAsia="仿宋_GB2312"/>
          <w:sz w:val="32"/>
          <w:szCs w:val="32"/>
          <w:lang w:val="en-US" w:eastAsia="zh-CN"/>
        </w:rPr>
        <w:t>18</w:t>
      </w:r>
      <w:r>
        <w:rPr>
          <w:rFonts w:hint="eastAsia" w:ascii="仿宋_GB2312" w:eastAsia="仿宋_GB2312"/>
          <w:sz w:val="32"/>
          <w:szCs w:val="32"/>
        </w:rPr>
        <w:t>年</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3.16</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厉行节约，大力压缩一般性支出</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年浮山县</w:t>
      </w:r>
      <w:r>
        <w:rPr>
          <w:rFonts w:hint="eastAsia" w:ascii="仿宋_GB2312" w:eastAsia="仿宋_GB2312"/>
          <w:sz w:val="32"/>
          <w:szCs w:val="32"/>
          <w:lang w:val="en-US" w:eastAsia="zh-CN"/>
        </w:rPr>
        <w:t>浮山县东张乡人民政府</w:t>
      </w:r>
      <w:r>
        <w:rPr>
          <w:rFonts w:hint="eastAsia" w:ascii="仿宋_GB2312" w:eastAsia="仿宋_GB2312"/>
          <w:sz w:val="32"/>
          <w:szCs w:val="32"/>
        </w:rPr>
        <w:t>政府采购预算总额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w:t>
      </w:r>
      <w:r>
        <w:rPr>
          <w:rFonts w:hint="eastAsia" w:ascii="仿宋_GB2312" w:eastAsia="仿宋_GB2312"/>
          <w:sz w:val="32"/>
          <w:szCs w:val="32"/>
          <w:lang w:val="en-US" w:eastAsia="zh-CN"/>
        </w:rPr>
        <w:t>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412.87</w:t>
      </w:r>
      <w:r>
        <w:rPr>
          <w:rFonts w:hint="eastAsia" w:ascii="仿宋_GB2312" w:eastAsia="仿宋_GB2312"/>
          <w:sz w:val="32"/>
          <w:szCs w:val="32"/>
        </w:rPr>
        <w:t>万元。本单位共有车辆</w:t>
      </w:r>
      <w:r>
        <w:rPr>
          <w:rFonts w:hint="eastAsia" w:ascii="仿宋_GB2312" w:eastAsia="仿宋_GB2312"/>
          <w:sz w:val="32"/>
          <w:szCs w:val="32"/>
          <w:lang w:val="en-US" w:eastAsia="zh-CN"/>
        </w:rPr>
        <w:t>2</w:t>
      </w:r>
      <w:r>
        <w:rPr>
          <w:rFonts w:hint="eastAsia" w:ascii="仿宋_GB2312" w:eastAsia="仿宋_GB2312"/>
          <w:sz w:val="32"/>
          <w:szCs w:val="32"/>
        </w:rPr>
        <w:t>辆，其中一般公务用车</w:t>
      </w:r>
      <w:r>
        <w:rPr>
          <w:rFonts w:hint="eastAsia" w:ascii="仿宋_GB2312" w:eastAsia="仿宋_GB2312"/>
          <w:sz w:val="32"/>
          <w:szCs w:val="32"/>
          <w:lang w:val="en-US" w:eastAsia="zh-CN"/>
        </w:rPr>
        <w:t>2</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2019年部门预算我单位无重点项目支出情况</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hint="default" w:ascii="仿宋_GB2312" w:eastAsia="仿宋_GB2312"/>
          <w:sz w:val="32"/>
          <w:szCs w:val="32"/>
          <w:lang w:val="en-US" w:eastAsia="zh-CN"/>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1814" w:right="1474" w:bottom="1814"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149946821">
    <w:nsid w:val="F75B29C5"/>
    <w:multiLevelType w:val="singleLevel"/>
    <w:tmpl w:val="F75B29C5"/>
    <w:lvl w:ilvl="0" w:tentative="1">
      <w:start w:val="6"/>
      <w:numFmt w:val="chineseCounting"/>
      <w:suff w:val="nothing"/>
      <w:lvlText w:val="%1、"/>
      <w:lvlJc w:val="left"/>
      <w:rPr>
        <w:rFonts w:hint="eastAsia"/>
      </w:rPr>
    </w:lvl>
  </w:abstractNum>
  <w:abstractNum w:abstractNumId="566001646">
    <w:nsid w:val="21BC7FEE"/>
    <w:multiLevelType w:val="singleLevel"/>
    <w:tmpl w:val="21BC7FEE"/>
    <w:lvl w:ilvl="0" w:tentative="1">
      <w:start w:val="1"/>
      <w:numFmt w:val="chineseCounting"/>
      <w:suff w:val="nothing"/>
      <w:lvlText w:val="%1、"/>
      <w:lvlJc w:val="left"/>
      <w:rPr>
        <w:rFonts w:hint="eastAsia"/>
      </w:rPr>
    </w:lvl>
  </w:abstractNum>
  <w:abstractNum w:abstractNumId="3445410089">
    <w:nsid w:val="CD5CC929"/>
    <w:multiLevelType w:val="singleLevel"/>
    <w:tmpl w:val="CD5CC929"/>
    <w:lvl w:ilvl="0" w:tentative="1">
      <w:start w:val="2"/>
      <w:numFmt w:val="chineseCounting"/>
      <w:suff w:val="nothing"/>
      <w:lvlText w:val="%1、"/>
      <w:lvlJc w:val="left"/>
      <w:rPr>
        <w:rFonts w:hint="eastAsia"/>
      </w:rPr>
    </w:lvl>
  </w:abstractNum>
  <w:num w:numId="1">
    <w:abstractNumId w:val="3445410089"/>
  </w:num>
  <w:num w:numId="2">
    <w:abstractNumId w:val="566001646"/>
  </w:num>
  <w:num w:numId="3">
    <w:abstractNumId w:val="41499468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4367741"/>
    <w:rsid w:val="058016BB"/>
    <w:rsid w:val="07883C08"/>
    <w:rsid w:val="07DB3037"/>
    <w:rsid w:val="088E0DB5"/>
    <w:rsid w:val="0A4A0B0F"/>
    <w:rsid w:val="0B0D7817"/>
    <w:rsid w:val="0BCA70F4"/>
    <w:rsid w:val="0D5B1677"/>
    <w:rsid w:val="0E0A19CE"/>
    <w:rsid w:val="15B31E17"/>
    <w:rsid w:val="15BF6659"/>
    <w:rsid w:val="16F65AF7"/>
    <w:rsid w:val="1E431390"/>
    <w:rsid w:val="209D461C"/>
    <w:rsid w:val="2298684E"/>
    <w:rsid w:val="2425476E"/>
    <w:rsid w:val="244E69C6"/>
    <w:rsid w:val="24EB059E"/>
    <w:rsid w:val="2503791B"/>
    <w:rsid w:val="27454545"/>
    <w:rsid w:val="28FA1063"/>
    <w:rsid w:val="29D361D6"/>
    <w:rsid w:val="2CC24722"/>
    <w:rsid w:val="2E467B19"/>
    <w:rsid w:val="313215DF"/>
    <w:rsid w:val="319B56A3"/>
    <w:rsid w:val="31A3212D"/>
    <w:rsid w:val="339B7DDD"/>
    <w:rsid w:val="389D7A46"/>
    <w:rsid w:val="38F241B1"/>
    <w:rsid w:val="39C426D1"/>
    <w:rsid w:val="39D34F24"/>
    <w:rsid w:val="3CD57721"/>
    <w:rsid w:val="3D2F7C22"/>
    <w:rsid w:val="4137205C"/>
    <w:rsid w:val="41BE5F7C"/>
    <w:rsid w:val="41EF5452"/>
    <w:rsid w:val="43754700"/>
    <w:rsid w:val="43B62FED"/>
    <w:rsid w:val="454761A2"/>
    <w:rsid w:val="459C2E5D"/>
    <w:rsid w:val="466C678E"/>
    <w:rsid w:val="48005682"/>
    <w:rsid w:val="487B2D61"/>
    <w:rsid w:val="4C855450"/>
    <w:rsid w:val="4DC1729B"/>
    <w:rsid w:val="4E236D03"/>
    <w:rsid w:val="4E5E61C4"/>
    <w:rsid w:val="50F4279B"/>
    <w:rsid w:val="514B1914"/>
    <w:rsid w:val="524F5D00"/>
    <w:rsid w:val="54995D71"/>
    <w:rsid w:val="577E3C4D"/>
    <w:rsid w:val="592A2117"/>
    <w:rsid w:val="5BD90A59"/>
    <w:rsid w:val="5E434283"/>
    <w:rsid w:val="62CF3634"/>
    <w:rsid w:val="684D0216"/>
    <w:rsid w:val="6CFE0545"/>
    <w:rsid w:val="6E44479C"/>
    <w:rsid w:val="6EC96B93"/>
    <w:rsid w:val="720B0193"/>
    <w:rsid w:val="7913150C"/>
    <w:rsid w:val="79756E29"/>
    <w:rsid w:val="7A177981"/>
    <w:rsid w:val="7A640566"/>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qFormat="1" w:unhideWhenUsed="0" w:uiPriority="1"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styleId="2">
    <w:name w:val="Body Text"/>
    <w:basedOn w:val="1"/>
    <w:qFormat/>
    <w:locked/>
    <w:uiPriority w:val="1"/>
    <w:rPr>
      <w:rFonts w:ascii="仿宋" w:hAnsi="仿宋" w:eastAsia="仿宋" w:cs="仿宋"/>
      <w:sz w:val="32"/>
      <w:szCs w:val="32"/>
    </w:rPr>
  </w:style>
  <w:style w:type="paragraph" w:styleId="3">
    <w:name w:val="Balloon Text"/>
    <w:basedOn w:val="1"/>
    <w:link w:val="10"/>
    <w:semiHidden/>
    <w:qFormat/>
    <w:locked/>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paragraph" w:customStyle="1" w:styleId="9">
    <w:name w:val="Char Char Char Char Char Char Char"/>
    <w:basedOn w:val="1"/>
    <w:qFormat/>
    <w:uiPriority w:val="99"/>
    <w:rPr>
      <w:rFonts w:ascii="Times New Roman" w:hAnsi="Times New Roman"/>
      <w:szCs w:val="24"/>
    </w:rPr>
  </w:style>
  <w:style w:type="character" w:customStyle="1" w:styleId="10">
    <w:name w:val="Balloon Text Char"/>
    <w:basedOn w:val="6"/>
    <w:link w:val="3"/>
    <w:semiHidden/>
    <w:qFormat/>
    <w:locked/>
    <w:uiPriority w:val="99"/>
    <w:rPr>
      <w:rFonts w:cs="Times New Roman"/>
      <w:sz w:val="2"/>
    </w:rPr>
  </w:style>
  <w:style w:type="character" w:customStyle="1" w:styleId="11">
    <w:name w:val="Footer Char"/>
    <w:basedOn w:val="6"/>
    <w:link w:val="4"/>
    <w:semiHidden/>
    <w:qFormat/>
    <w:locked/>
    <w:uiPriority w:val="99"/>
    <w:rPr>
      <w:rFonts w:cs="Times New Roman"/>
      <w:sz w:val="18"/>
      <w:szCs w:val="18"/>
    </w:rPr>
  </w:style>
  <w:style w:type="character" w:customStyle="1" w:styleId="12">
    <w:name w:val="Header Char"/>
    <w:basedOn w:val="6"/>
    <w:link w:val="5"/>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2019-04-01T02:18:29Z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y fmtid="{D5CDD505-2E9C-101B-9397-08002B2CF9AE}" pid="3" name="ICV">
    <vt:lpwstr>45702A5849544521A4F15C1C56DA05D7</vt:lpwstr>
  </property>
</Properties>
</file>