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9D592">
      <w:pPr>
        <w:rPr>
          <w:rFonts w:ascii="仿宋_GB2312" w:eastAsia="仿宋_GB2312"/>
          <w:sz w:val="32"/>
          <w:szCs w:val="32"/>
        </w:rPr>
      </w:pPr>
    </w:p>
    <w:p w14:paraId="1EE6DC4C">
      <w:pPr>
        <w:ind w:firstLine="640" w:firstLineChars="200"/>
        <w:jc w:val="center"/>
        <w:rPr>
          <w:rFonts w:hint="eastAsia" w:ascii="仿宋_GB2312" w:eastAsia="仿宋_GB2312"/>
          <w:b/>
          <w:bCs/>
          <w:sz w:val="48"/>
          <w:szCs w:val="48"/>
        </w:rPr>
      </w:pPr>
      <w:r>
        <w:rPr>
          <w:rFonts w:ascii="仿宋_GB2312" w:eastAsia="仿宋_GB2312"/>
          <w:sz w:val="32"/>
          <w:szCs w:val="32"/>
        </w:rPr>
        <w:t xml:space="preserve"> </w:t>
      </w:r>
    </w:p>
    <w:p w14:paraId="219A9633">
      <w:pPr>
        <w:ind w:firstLine="964" w:firstLineChars="200"/>
        <w:jc w:val="center"/>
        <w:rPr>
          <w:rFonts w:hint="eastAsia" w:ascii="仿宋_GB2312" w:eastAsia="仿宋_GB2312"/>
          <w:b/>
          <w:bCs/>
          <w:sz w:val="48"/>
          <w:szCs w:val="48"/>
        </w:rPr>
      </w:pPr>
      <w:r>
        <w:rPr>
          <w:rFonts w:hint="eastAsia" w:ascii="仿宋_GB2312" w:eastAsia="仿宋_GB2312"/>
          <w:b/>
          <w:bCs/>
          <w:sz w:val="48"/>
          <w:szCs w:val="48"/>
        </w:rPr>
        <w:t>浮山县司法局</w:t>
      </w:r>
    </w:p>
    <w:p w14:paraId="31C64D29">
      <w:pPr>
        <w:ind w:firstLine="964" w:firstLineChars="200"/>
        <w:jc w:val="center"/>
        <w:rPr>
          <w:rFonts w:hint="eastAsia" w:ascii="仿宋_GB2312" w:eastAsia="仿宋_GB2312"/>
          <w:b/>
          <w:bCs/>
          <w:sz w:val="48"/>
          <w:szCs w:val="48"/>
        </w:rPr>
      </w:pPr>
      <w:r>
        <w:rPr>
          <w:rFonts w:hint="eastAsia" w:ascii="仿宋_GB2312" w:eastAsia="仿宋_GB2312"/>
          <w:b/>
          <w:bCs/>
          <w:sz w:val="48"/>
          <w:szCs w:val="48"/>
        </w:rPr>
        <w:t>单位部门预算概况</w:t>
      </w:r>
    </w:p>
    <w:p w14:paraId="1BFF73D0">
      <w:pPr>
        <w:ind w:firstLine="960" w:firstLineChars="200"/>
        <w:rPr>
          <w:rFonts w:hint="eastAsia" w:ascii="仿宋_GB2312" w:eastAsia="仿宋_GB2312"/>
          <w:sz w:val="48"/>
          <w:szCs w:val="48"/>
        </w:rPr>
      </w:pPr>
    </w:p>
    <w:p w14:paraId="434440C2">
      <w:pPr>
        <w:ind w:firstLine="960" w:firstLineChars="200"/>
        <w:rPr>
          <w:rFonts w:hint="eastAsia" w:ascii="仿宋_GB2312" w:eastAsia="仿宋_GB2312"/>
          <w:sz w:val="48"/>
          <w:szCs w:val="48"/>
        </w:rPr>
      </w:pPr>
    </w:p>
    <w:p w14:paraId="0FD17A13">
      <w:pPr>
        <w:ind w:firstLine="640" w:firstLineChars="200"/>
        <w:rPr>
          <w:rFonts w:ascii="仿宋_GB2312" w:eastAsia="仿宋_GB2312"/>
          <w:sz w:val="32"/>
          <w:szCs w:val="32"/>
        </w:rPr>
      </w:pPr>
      <w:r>
        <w:rPr>
          <w:rFonts w:hint="eastAsia" w:ascii="仿宋_GB2312" w:eastAsia="仿宋_GB2312"/>
          <w:sz w:val="32"/>
          <w:szCs w:val="32"/>
        </w:rPr>
        <w:t>一、基本情况</w:t>
      </w:r>
    </w:p>
    <w:p w14:paraId="24A9676A">
      <w:pPr>
        <w:ind w:firstLine="640" w:firstLineChars="200"/>
        <w:rPr>
          <w:rFonts w:ascii="仿宋_GB2312" w:eastAsia="仿宋_GB2312"/>
          <w:sz w:val="32"/>
          <w:szCs w:val="32"/>
        </w:rPr>
      </w:pPr>
      <w:r>
        <w:rPr>
          <w:rFonts w:hint="eastAsia" w:ascii="仿宋_GB2312" w:eastAsia="仿宋_GB2312"/>
          <w:sz w:val="32"/>
          <w:szCs w:val="32"/>
        </w:rPr>
        <w:t>浮山县司法局成立于</w:t>
      </w:r>
      <w:r>
        <w:rPr>
          <w:rFonts w:ascii="仿宋_GB2312" w:eastAsia="仿宋_GB2312"/>
          <w:sz w:val="32"/>
          <w:szCs w:val="32"/>
        </w:rPr>
        <w:t>1981</w:t>
      </w:r>
      <w:r>
        <w:rPr>
          <w:rFonts w:hint="eastAsia" w:ascii="仿宋_GB2312" w:eastAsia="仿宋_GB2312"/>
          <w:sz w:val="32"/>
          <w:szCs w:val="32"/>
        </w:rPr>
        <w:t>年，是浮山县人民政府主管司法行政工作的职能部门，机关内设四个股室，即办公室、基层工作管理股、社区矫正股、宣传教育股；下设一个中心，一个处、两个所、乡镇司法所九个，即浮山县法律援助中心，公证处、浮山县综合法律服务所、二峰律师事务所。全局共有工作人员</w:t>
      </w:r>
      <w:r>
        <w:rPr>
          <w:rFonts w:ascii="仿宋_GB2312" w:eastAsia="仿宋_GB2312"/>
          <w:sz w:val="32"/>
          <w:szCs w:val="32"/>
        </w:rPr>
        <w:t>33</w:t>
      </w:r>
      <w:r>
        <w:rPr>
          <w:rFonts w:hint="eastAsia" w:ascii="仿宋_GB2312" w:eastAsia="仿宋_GB2312"/>
          <w:sz w:val="32"/>
          <w:szCs w:val="32"/>
        </w:rPr>
        <w:t>人，占政法专项编制</w:t>
      </w:r>
      <w:r>
        <w:rPr>
          <w:rFonts w:ascii="仿宋_GB2312" w:eastAsia="仿宋_GB2312"/>
          <w:sz w:val="32"/>
          <w:szCs w:val="32"/>
        </w:rPr>
        <w:t>20</w:t>
      </w:r>
      <w:r>
        <w:rPr>
          <w:rFonts w:hint="eastAsia" w:ascii="仿宋_GB2312" w:eastAsia="仿宋_GB2312"/>
          <w:sz w:val="32"/>
          <w:szCs w:val="32"/>
        </w:rPr>
        <w:t>人</w:t>
      </w:r>
      <w:r>
        <w:rPr>
          <w:rFonts w:ascii="仿宋_GB2312" w:eastAsia="仿宋_GB2312"/>
          <w:sz w:val="32"/>
          <w:szCs w:val="32"/>
        </w:rPr>
        <w:t>(</w:t>
      </w:r>
      <w:r>
        <w:rPr>
          <w:rFonts w:hint="eastAsia" w:ascii="仿宋_GB2312" w:eastAsia="仿宋_GB2312"/>
          <w:sz w:val="32"/>
          <w:szCs w:val="32"/>
        </w:rPr>
        <w:t>其中局长</w:t>
      </w:r>
      <w:r>
        <w:rPr>
          <w:rFonts w:ascii="仿宋_GB2312" w:eastAsia="仿宋_GB2312"/>
          <w:sz w:val="32"/>
          <w:szCs w:val="32"/>
        </w:rPr>
        <w:t>1</w:t>
      </w:r>
      <w:r>
        <w:rPr>
          <w:rFonts w:hint="eastAsia" w:ascii="仿宋_GB2312" w:eastAsia="仿宋_GB2312"/>
          <w:sz w:val="32"/>
          <w:szCs w:val="32"/>
        </w:rPr>
        <w:t>人，副局长</w:t>
      </w:r>
      <w:r>
        <w:rPr>
          <w:rFonts w:ascii="仿宋_GB2312" w:eastAsia="仿宋_GB2312"/>
          <w:sz w:val="32"/>
          <w:szCs w:val="32"/>
        </w:rPr>
        <w:t>2</w:t>
      </w:r>
      <w:r>
        <w:rPr>
          <w:rFonts w:hint="eastAsia" w:ascii="仿宋_GB2312" w:eastAsia="仿宋_GB2312"/>
          <w:sz w:val="32"/>
          <w:szCs w:val="32"/>
        </w:rPr>
        <w:t>人，纪检组长</w:t>
      </w:r>
      <w:r>
        <w:rPr>
          <w:rFonts w:ascii="仿宋_GB2312" w:eastAsia="仿宋_GB2312"/>
          <w:sz w:val="32"/>
          <w:szCs w:val="32"/>
        </w:rPr>
        <w:t>1</w:t>
      </w:r>
      <w:r>
        <w:rPr>
          <w:rFonts w:hint="eastAsia" w:ascii="仿宋_GB2312" w:eastAsia="仿宋_GB2312"/>
          <w:sz w:val="32"/>
          <w:szCs w:val="32"/>
        </w:rPr>
        <w:t>人</w:t>
      </w:r>
      <w:r>
        <w:rPr>
          <w:rFonts w:ascii="仿宋_GB2312" w:eastAsia="仿宋_GB2312"/>
          <w:sz w:val="32"/>
          <w:szCs w:val="32"/>
        </w:rPr>
        <w:t>)</w:t>
      </w:r>
      <w:r>
        <w:rPr>
          <w:rFonts w:hint="eastAsia" w:ascii="仿宋_GB2312" w:eastAsia="仿宋_GB2312"/>
          <w:sz w:val="32"/>
          <w:szCs w:val="32"/>
        </w:rPr>
        <w:t>，事业人员</w:t>
      </w:r>
      <w:r>
        <w:rPr>
          <w:rFonts w:ascii="仿宋_GB2312" w:eastAsia="仿宋_GB2312"/>
          <w:sz w:val="32"/>
          <w:szCs w:val="32"/>
        </w:rPr>
        <w:t>13</w:t>
      </w:r>
      <w:r>
        <w:rPr>
          <w:rFonts w:hint="eastAsia" w:ascii="仿宋_GB2312" w:eastAsia="仿宋_GB2312"/>
          <w:sz w:val="32"/>
          <w:szCs w:val="32"/>
        </w:rPr>
        <w:t>人。</w:t>
      </w:r>
    </w:p>
    <w:p w14:paraId="26C025E7">
      <w:pPr>
        <w:numPr>
          <w:ilvl w:val="0"/>
          <w:numId w:val="1"/>
        </w:numPr>
        <w:ind w:firstLine="640" w:firstLineChars="200"/>
        <w:jc w:val="left"/>
        <w:rPr>
          <w:rFonts w:ascii="仿宋_GB2312" w:eastAsia="仿宋_GB2312"/>
          <w:sz w:val="32"/>
          <w:szCs w:val="32"/>
        </w:rPr>
      </w:pPr>
      <w:r>
        <w:rPr>
          <w:rFonts w:hint="eastAsia" w:ascii="仿宋_GB2312" w:eastAsia="仿宋_GB2312"/>
          <w:sz w:val="32"/>
          <w:szCs w:val="32"/>
        </w:rPr>
        <w:t>主要职责</w:t>
      </w:r>
    </w:p>
    <w:p w14:paraId="0BB04864">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组织实施司法行政工作的法律、法规和方针、政策，起草司法行政工作、规章草案和规范性文件，并监督实施；制定全县司法行政工作发展规划、年度计划，并组织实施。</w:t>
      </w:r>
    </w:p>
    <w:p w14:paraId="1AE1C95E">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拟定依法治县和法治浮山建设规划，并组织实施，承担全县法</w:t>
      </w:r>
      <w:r>
        <w:rPr>
          <w:rFonts w:hint="eastAsia" w:ascii="仿宋_GB2312" w:eastAsia="仿宋_GB2312"/>
          <w:sz w:val="32"/>
          <w:szCs w:val="32"/>
          <w:lang w:eastAsia="zh-CN"/>
        </w:rPr>
        <w:t>治</w:t>
      </w:r>
      <w:r>
        <w:rPr>
          <w:rFonts w:hint="eastAsia" w:ascii="仿宋_GB2312" w:eastAsia="仿宋_GB2312"/>
          <w:sz w:val="32"/>
          <w:szCs w:val="32"/>
        </w:rPr>
        <w:t>宣传教育和依法治县工作，指导检查全县法</w:t>
      </w:r>
      <w:r>
        <w:rPr>
          <w:rFonts w:hint="eastAsia" w:ascii="仿宋_GB2312" w:eastAsia="仿宋_GB2312"/>
          <w:sz w:val="32"/>
          <w:szCs w:val="32"/>
          <w:lang w:eastAsia="zh-CN"/>
        </w:rPr>
        <w:t>治</w:t>
      </w:r>
      <w:bookmarkStart w:id="0" w:name="_GoBack"/>
      <w:bookmarkEnd w:id="0"/>
      <w:r>
        <w:rPr>
          <w:rFonts w:hint="eastAsia" w:ascii="仿宋_GB2312" w:eastAsia="仿宋_GB2312"/>
          <w:sz w:val="32"/>
          <w:szCs w:val="32"/>
        </w:rPr>
        <w:t>宣传和依法治理工作。</w:t>
      </w:r>
    </w:p>
    <w:p w14:paraId="7CFF18CE">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指导、管理、监督全县的律师工作、公证工作，并承担相应责任。</w:t>
      </w:r>
    </w:p>
    <w:p w14:paraId="2EF3AAE7">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指导、监督企事业单位等相关社会法律顾问工作。</w:t>
      </w:r>
    </w:p>
    <w:p w14:paraId="59AE055B">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指导、监督全县的法律援助和“</w:t>
      </w:r>
      <w:r>
        <w:rPr>
          <w:rFonts w:ascii="仿宋_GB2312" w:eastAsia="仿宋_GB2312"/>
          <w:sz w:val="32"/>
          <w:szCs w:val="32"/>
        </w:rPr>
        <w:t>12348</w:t>
      </w:r>
      <w:r>
        <w:rPr>
          <w:rFonts w:hint="eastAsia" w:ascii="仿宋_GB2312" w:eastAsia="仿宋_GB2312"/>
          <w:sz w:val="32"/>
          <w:szCs w:val="32"/>
        </w:rPr>
        <w:t>”法律服务工作。</w:t>
      </w:r>
    </w:p>
    <w:p w14:paraId="5D5B4607">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指导、监督全县基层司法所建设和人民调解、基层法律服务和刑满释放、解除劳教人员的帮教安置工作。</w:t>
      </w:r>
    </w:p>
    <w:p w14:paraId="315BB30D">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指导、监督、管理社区矫正工作。</w:t>
      </w:r>
    </w:p>
    <w:p w14:paraId="5AAD9C73">
      <w:pPr>
        <w:numPr>
          <w:ilvl w:val="0"/>
          <w:numId w:val="2"/>
        </w:numPr>
        <w:ind w:firstLine="640" w:firstLineChars="200"/>
        <w:jc w:val="left"/>
        <w:rPr>
          <w:rFonts w:ascii="仿宋_GB2312" w:eastAsia="仿宋_GB2312"/>
          <w:sz w:val="32"/>
          <w:szCs w:val="32"/>
        </w:rPr>
      </w:pPr>
      <w:r>
        <w:rPr>
          <w:rFonts w:hint="eastAsia" w:ascii="仿宋_GB2312" w:eastAsia="仿宋_GB2312"/>
          <w:sz w:val="32"/>
          <w:szCs w:val="32"/>
        </w:rPr>
        <w:t>承办县人民政府交办的其它事项。</w:t>
      </w:r>
    </w:p>
    <w:p w14:paraId="148A69BB">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14:paraId="372093D5">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2018年预算收支总表</w:t>
      </w:r>
    </w:p>
    <w:p w14:paraId="6CE270F3">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2018年预算收入总表</w:t>
      </w:r>
    </w:p>
    <w:p w14:paraId="0E4B6EE1">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2018年预算支出总表</w:t>
      </w:r>
    </w:p>
    <w:p w14:paraId="2A9973CC">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2018年财政拨款收支总表</w:t>
      </w:r>
    </w:p>
    <w:p w14:paraId="53D7D6A5">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2018年一般公共预算支出预算表</w:t>
      </w:r>
    </w:p>
    <w:p w14:paraId="0F7CA443">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2018年一般公共预算安排基本支出分经济科目表</w:t>
      </w:r>
    </w:p>
    <w:p w14:paraId="077E2B17">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2018年政府性基金预算收入预算表</w:t>
      </w:r>
    </w:p>
    <w:p w14:paraId="04B29839">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2018年政府性基金预算支出预算表</w:t>
      </w:r>
    </w:p>
    <w:p w14:paraId="2486D8A9">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2018年“三公”经费预算财政拨款情况统计表</w:t>
      </w:r>
    </w:p>
    <w:p w14:paraId="65A279DD">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2018年机关运行经费预算财政拨款情况统计表</w:t>
      </w:r>
    </w:p>
    <w:p w14:paraId="6A219007">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浮山县司法局</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14:paraId="721AE126">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14:paraId="4EE89EAA">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14:paraId="4F0CD479">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司法局2018年部门预算422.41万元，比2017年预算增加了60.22万元。其中：工资福利支出比2017年增加了143.57万元，增加原因为2018年代扣了养老保险和职业年金。商品和服务支出比2017年增加了2.07万元，增加原因为2018年商品和服务支出里面包括了工会经费、职工福利费和其他交通费。对个人和家庭补助支出比2017年减少了85.44万元，减少原因为2018年预算中不包括退休人工资，退休人员工资移交社保机构发放。</w:t>
      </w:r>
    </w:p>
    <w:p w14:paraId="6FF1DE55">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二、</w:t>
      </w:r>
      <w:r>
        <w:rPr>
          <w:rFonts w:hint="eastAsia" w:ascii="仿宋_GB2312" w:hAnsi="楷体" w:eastAsia="仿宋_GB2312"/>
          <w:kern w:val="0"/>
          <w:sz w:val="32"/>
          <w:szCs w:val="32"/>
        </w:rPr>
        <w:t>“三公”经费增减变动原因说明</w:t>
      </w:r>
    </w:p>
    <w:p w14:paraId="33AE2579">
      <w:pPr>
        <w:widowControl/>
        <w:numPr>
          <w:ilvl w:val="0"/>
          <w:numId w:val="0"/>
        </w:numPr>
        <w:spacing w:line="560" w:lineRule="exact"/>
        <w:ind w:firstLine="640" w:firstLineChars="200"/>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3.59</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年减少</w:t>
      </w:r>
      <w:r>
        <w:rPr>
          <w:rFonts w:hint="eastAsia" w:ascii="仿宋_GB2312" w:eastAsia="仿宋_GB2312"/>
          <w:sz w:val="32"/>
          <w:szCs w:val="32"/>
          <w:lang w:val="en-US" w:eastAsia="zh-CN"/>
        </w:rPr>
        <w:t>2.16</w:t>
      </w:r>
      <w:r>
        <w:rPr>
          <w:rFonts w:hint="eastAsia" w:ascii="仿宋_GB2312" w:eastAsia="仿宋_GB2312"/>
          <w:sz w:val="32"/>
          <w:szCs w:val="32"/>
        </w:rPr>
        <w:t>万元。其中：因公出国（境）费用</w:t>
      </w:r>
      <w:r>
        <w:rPr>
          <w:rFonts w:hint="eastAsia" w:ascii="仿宋" w:hAnsi="仿宋" w:eastAsia="仿宋"/>
          <w:sz w:val="32"/>
          <w:szCs w:val="32"/>
          <w:lang w:val="en-US" w:eastAsia="zh-CN"/>
        </w:rPr>
        <w:t>0</w:t>
      </w:r>
      <w:r>
        <w:rPr>
          <w:rFonts w:hint="eastAsia" w:ascii="仿宋_GB2312" w:eastAsia="仿宋_GB2312"/>
          <w:sz w:val="32"/>
          <w:szCs w:val="32"/>
        </w:rPr>
        <w:t>万元，比上年减少</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 w:hAnsi="仿宋" w:eastAsia="仿宋"/>
          <w:sz w:val="32"/>
          <w:szCs w:val="32"/>
          <w:lang w:val="en-US" w:eastAsia="zh-CN"/>
        </w:rPr>
        <w:t>0</w:t>
      </w:r>
      <w:r>
        <w:rPr>
          <w:rFonts w:hint="eastAsia" w:ascii="仿宋_GB2312" w:eastAsia="仿宋_GB2312"/>
          <w:sz w:val="32"/>
          <w:szCs w:val="32"/>
        </w:rPr>
        <w:t>万元，比上年减少</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 w:hAnsi="仿宋" w:eastAsia="仿宋"/>
          <w:sz w:val="32"/>
          <w:szCs w:val="32"/>
          <w:lang w:val="en-US" w:eastAsia="zh-CN"/>
        </w:rPr>
        <w:t>2.99</w:t>
      </w:r>
      <w:r>
        <w:rPr>
          <w:rFonts w:hint="eastAsia" w:ascii="仿宋_GB2312" w:eastAsia="仿宋_GB2312"/>
          <w:sz w:val="32"/>
          <w:szCs w:val="32"/>
        </w:rPr>
        <w:t>万元，比上年减少</w:t>
      </w:r>
      <w:r>
        <w:rPr>
          <w:rFonts w:hint="eastAsia" w:ascii="仿宋_GB2312" w:eastAsia="仿宋_GB2312"/>
          <w:sz w:val="32"/>
          <w:szCs w:val="32"/>
          <w:lang w:val="en-US" w:eastAsia="zh-CN"/>
        </w:rPr>
        <w:t>0.76</w:t>
      </w:r>
      <w:r>
        <w:rPr>
          <w:rFonts w:hint="eastAsia" w:ascii="仿宋_GB2312" w:eastAsia="仿宋_GB2312"/>
          <w:sz w:val="32"/>
          <w:szCs w:val="32"/>
        </w:rPr>
        <w:t>万元；公务用车购置费</w:t>
      </w:r>
      <w:r>
        <w:rPr>
          <w:rFonts w:hint="eastAsia" w:ascii="仿宋" w:hAnsi="仿宋" w:eastAsia="仿宋"/>
          <w:sz w:val="32"/>
          <w:szCs w:val="32"/>
          <w:lang w:val="en-US" w:eastAsia="zh-CN"/>
        </w:rPr>
        <w:t>0</w:t>
      </w:r>
      <w:r>
        <w:rPr>
          <w:rFonts w:hint="eastAsia" w:ascii="仿宋_GB2312" w:eastAsia="仿宋_GB2312"/>
          <w:sz w:val="32"/>
          <w:szCs w:val="32"/>
        </w:rPr>
        <w:t>元，比上年减少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培训费减少</w:t>
      </w:r>
      <w:r>
        <w:rPr>
          <w:rFonts w:hint="eastAsia" w:ascii="仿宋_GB2312" w:eastAsia="仿宋_GB2312"/>
          <w:sz w:val="32"/>
          <w:szCs w:val="32"/>
          <w:lang w:val="en-US" w:eastAsia="zh-CN"/>
        </w:rPr>
        <w:t>0.4万元。</w:t>
      </w:r>
    </w:p>
    <w:p w14:paraId="09243703">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14:paraId="787D0DD8">
      <w:pPr>
        <w:widowControl/>
        <w:spacing w:line="560" w:lineRule="exact"/>
        <w:ind w:firstLine="636"/>
        <w:rPr>
          <w:rFonts w:hint="eastAsia" w:ascii="仿宋" w:hAnsi="仿宋" w:eastAsia="仿宋"/>
          <w:sz w:val="32"/>
          <w:szCs w:val="32"/>
          <w:lang w:val="en-US" w:eastAsia="zh-CN"/>
        </w:rPr>
      </w:pPr>
      <w:r>
        <w:rPr>
          <w:rFonts w:hint="eastAsia" w:ascii="仿宋_GB2312" w:hAnsi="仿宋" w:eastAsia="仿宋_GB2312"/>
          <w:kern w:val="0"/>
          <w:sz w:val="32"/>
          <w:szCs w:val="32"/>
        </w:rPr>
        <w:t>机关运行经费</w:t>
      </w:r>
      <w:r>
        <w:rPr>
          <w:rFonts w:hint="eastAsia" w:ascii="仿宋_GB2312" w:hAnsi="仿宋" w:eastAsia="仿宋_GB2312"/>
          <w:kern w:val="0"/>
          <w:sz w:val="32"/>
          <w:szCs w:val="32"/>
          <w:lang w:eastAsia="zh-CN"/>
        </w:rPr>
        <w:t>比上年增加</w:t>
      </w:r>
      <w:r>
        <w:rPr>
          <w:rFonts w:hint="eastAsia" w:ascii="仿宋_GB2312" w:hAnsi="仿宋" w:eastAsia="仿宋_GB2312"/>
          <w:kern w:val="0"/>
          <w:sz w:val="32"/>
          <w:szCs w:val="32"/>
          <w:lang w:val="en-US" w:eastAsia="zh-CN"/>
        </w:rPr>
        <w:t>2.07万元，</w:t>
      </w:r>
      <w:r>
        <w:rPr>
          <w:rFonts w:hint="eastAsia" w:ascii="仿宋" w:hAnsi="仿宋" w:eastAsia="仿宋"/>
          <w:sz w:val="32"/>
          <w:szCs w:val="32"/>
          <w:lang w:val="en-US" w:eastAsia="zh-CN"/>
        </w:rPr>
        <w:t>增加原因为2018年商品和服务支出里面包括了工会经费、职工福利费和其他交通费。</w:t>
      </w:r>
    </w:p>
    <w:p w14:paraId="09E01898">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14:paraId="2E0B5093">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浮山县司法局</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35.8</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5</w:t>
      </w:r>
      <w:r>
        <w:rPr>
          <w:rFonts w:hint="eastAsia" w:ascii="仿宋_GB2312" w:hAnsi="仿宋" w:eastAsia="仿宋_GB2312"/>
          <w:kern w:val="0"/>
          <w:sz w:val="32"/>
          <w:szCs w:val="32"/>
        </w:rPr>
        <w:t>万元、政府采购工程预算</w:t>
      </w:r>
      <w:r>
        <w:rPr>
          <w:rFonts w:hint="eastAsia" w:ascii="仿宋_GB2312" w:hAnsi="仿宋" w:eastAsia="仿宋_GB2312"/>
          <w:kern w:val="0"/>
          <w:sz w:val="32"/>
          <w:szCs w:val="32"/>
          <w:lang w:val="en-US" w:eastAsia="zh-CN"/>
        </w:rPr>
        <w:t>20</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10.8</w:t>
      </w:r>
      <w:r>
        <w:rPr>
          <w:rFonts w:hint="eastAsia" w:ascii="仿宋_GB2312" w:hAnsi="仿宋" w:eastAsia="仿宋_GB2312"/>
          <w:kern w:val="0"/>
          <w:sz w:val="32"/>
          <w:szCs w:val="32"/>
        </w:rPr>
        <w:t>万元。</w:t>
      </w:r>
    </w:p>
    <w:p w14:paraId="12108D27">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14:paraId="2F993EE8">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浮山县司法局</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个。</w:t>
      </w:r>
    </w:p>
    <w:p w14:paraId="73E9C6A6">
      <w:pPr>
        <w:widowControl/>
        <w:numPr>
          <w:ilvl w:val="0"/>
          <w:numId w:val="3"/>
        </w:numPr>
        <w:spacing w:line="560" w:lineRule="exact"/>
        <w:ind w:firstLine="640" w:firstLineChars="200"/>
        <w:jc w:val="lef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关于国有资产占用情况的说明</w:t>
      </w:r>
    </w:p>
    <w:p w14:paraId="499C3DF2">
      <w:pPr>
        <w:widowControl/>
        <w:numPr>
          <w:ilvl w:val="0"/>
          <w:numId w:val="0"/>
        </w:numPr>
        <w:spacing w:line="560" w:lineRule="exact"/>
        <w:jc w:val="left"/>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 xml:space="preserve">   截至2017年12月31日，固定资产年末数 175.47万元。本单位共有执法执勤车辆1辆，单位价值价值50万以上通用设备0台，单位价值100万以上专用设备0台。</w:t>
      </w:r>
    </w:p>
    <w:p w14:paraId="2BB56583">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14:paraId="15860EA3">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14:paraId="22398AEA">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14:paraId="2D33E5DF">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14:paraId="47A58C9F">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14:paraId="4AA6DBF8">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28CA0DB8">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14:paraId="7AFB5FC8">
      <w:pPr>
        <w:numPr>
          <w:ilvl w:val="0"/>
          <w:numId w:val="0"/>
        </w:numPr>
        <w:jc w:val="left"/>
        <w:rPr>
          <w:rFonts w:ascii="仿宋_GB2312" w:eastAsia="仿宋_GB2312"/>
          <w:sz w:val="32"/>
          <w:szCs w:val="32"/>
        </w:rPr>
      </w:pPr>
    </w:p>
    <w:p w14:paraId="4DD20489">
      <w:pPr>
        <w:jc w:val="right"/>
        <w:rPr>
          <w:rFonts w:ascii="仿宋_GB2312"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1B69ED"/>
    <w:multiLevelType w:val="singleLevel"/>
    <w:tmpl w:val="FE1B69ED"/>
    <w:lvl w:ilvl="0" w:tentative="0">
      <w:start w:val="6"/>
      <w:numFmt w:val="chineseCounting"/>
      <w:suff w:val="nothing"/>
      <w:lvlText w:val="%1、"/>
      <w:lvlJc w:val="left"/>
      <w:rPr>
        <w:rFonts w:hint="eastAsia"/>
      </w:rPr>
    </w:lvl>
  </w:abstractNum>
  <w:abstractNum w:abstractNumId="1">
    <w:nsid w:val="00000001"/>
    <w:multiLevelType w:val="singleLevel"/>
    <w:tmpl w:val="00000001"/>
    <w:lvl w:ilvl="0" w:tentative="0">
      <w:start w:val="2"/>
      <w:numFmt w:val="chineseCounting"/>
      <w:suff w:val="nothing"/>
      <w:lvlText w:val="%1、"/>
      <w:lvlJc w:val="left"/>
      <w:rPr>
        <w:rFonts w:cs="Times New Roman"/>
      </w:rPr>
    </w:lvl>
  </w:abstractNum>
  <w:abstractNum w:abstractNumId="2">
    <w:nsid w:val="00000002"/>
    <w:multiLevelType w:val="singleLevel"/>
    <w:tmpl w:val="00000002"/>
    <w:lvl w:ilvl="0" w:tentative="0">
      <w:start w:val="1"/>
      <w:numFmt w:val="decimal"/>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000000"/>
    <w:rsid w:val="17A32580"/>
    <w:rsid w:val="23D33F90"/>
    <w:rsid w:val="2E500494"/>
    <w:rsid w:val="4E48338A"/>
    <w:rsid w:val="6A446AA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link w:val="7"/>
    <w:uiPriority w:val="0"/>
    <w:rPr>
      <w:rFonts w:ascii="Times New Roman" w:hAnsi="Times New Roman"/>
      <w:szCs w:val="24"/>
    </w:rPr>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Char Char Char Char Char Char Char"/>
    <w:basedOn w:val="1"/>
    <w:link w:val="6"/>
    <w:qFormat/>
    <w:uiPriority w:val="0"/>
    <w:rPr>
      <w:rFonts w:ascii="Times New Roman" w:hAnsi="Times New Roman"/>
      <w:szCs w:val="24"/>
    </w:rPr>
  </w:style>
  <w:style w:type="character" w:styleId="8">
    <w:name w:val="page number"/>
    <w:basedOn w:val="6"/>
    <w:qFormat/>
    <w:uiPriority w:val="0"/>
  </w:style>
  <w:style w:type="character" w:customStyle="1" w:styleId="9">
    <w:name w:val="page number"/>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sfj</Company>
  <Pages>5</Pages>
  <Words>1683</Words>
  <Characters>1832</Characters>
  <Lines>0</Lines>
  <Paragraphs>0</Paragraphs>
  <TotalTime>6</TotalTime>
  <ScaleCrop>false</ScaleCrop>
  <LinksUpToDate>false</LinksUpToDate>
  <CharactersWithSpaces>1843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2016-08-17T02:53:00Z</dcterms:created>
  <dc:creator>Administrator</dc:creator>
  <cp:lastModifiedBy>易巧</cp:lastModifiedBy>
  <dcterms:modified xsi:type="dcterms:W3CDTF">2024-11-13T09:26:20Z</dcterms:modified>
  <dc:title>          浮山县司法局情况报告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0D75F9C72AAA4CF4B02A7FF8F9F2F307_12</vt:lpwstr>
  </property>
</Properties>
</file>