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tabs>
          <w:tab w:val="left" w:pos="7200"/>
          <w:tab w:val="left" w:pos="7560"/>
        </w:tabs>
        <w:spacing w:line="560" w:lineRule="exact"/>
        <w:jc w:val="left"/>
        <w:rPr>
          <w:rFonts w:ascii="黑体" w:hAnsi="宋体" w:eastAsia="黑体" w:cs="宋体"/>
          <w:kern w:val="0"/>
          <w:sz w:val="32"/>
          <w:szCs w:val="32"/>
        </w:rPr>
      </w:pPr>
    </w:p>
    <w:p>
      <w:pPr>
        <w:widowControl/>
        <w:shd w:val="clear" w:color="auto" w:fill="FFFFFF"/>
        <w:tabs>
          <w:tab w:val="left" w:pos="7200"/>
          <w:tab w:val="left" w:pos="7560"/>
        </w:tabs>
        <w:spacing w:line="560" w:lineRule="exact"/>
        <w:jc w:val="left"/>
        <w:rPr>
          <w:rFonts w:ascii="黑体" w:hAnsi="宋体" w:eastAsia="黑体" w:cs="宋体"/>
          <w:kern w:val="0"/>
          <w:sz w:val="32"/>
          <w:szCs w:val="32"/>
        </w:rPr>
      </w:pPr>
      <w:r>
        <w:rPr>
          <w:rFonts w:hint="eastAsia" w:ascii="黑体" w:hAnsi="宋体" w:eastAsia="黑体" w:cs="宋体"/>
          <w:kern w:val="0"/>
          <w:sz w:val="32"/>
          <w:szCs w:val="32"/>
        </w:rPr>
        <w:t>附件</w:t>
      </w:r>
      <w:r>
        <w:rPr>
          <w:rFonts w:ascii="黑体" w:hAnsi="宋体" w:eastAsia="黑体" w:cs="宋体"/>
          <w:kern w:val="0"/>
          <w:sz w:val="32"/>
          <w:szCs w:val="32"/>
        </w:rPr>
        <w:t>1</w:t>
      </w:r>
    </w:p>
    <w:p>
      <w:pPr>
        <w:widowControl/>
        <w:shd w:val="clear" w:color="auto" w:fill="FFFFFF"/>
        <w:tabs>
          <w:tab w:val="left" w:pos="7200"/>
          <w:tab w:val="left" w:pos="7560"/>
        </w:tabs>
        <w:spacing w:line="560" w:lineRule="exact"/>
        <w:jc w:val="left"/>
        <w:rPr>
          <w:rFonts w:ascii="仿宋_GB2312" w:hAnsi="宋体" w:eastAsia="仿宋_GB2312" w:cs="宋体"/>
          <w:kern w:val="0"/>
          <w:szCs w:val="32"/>
        </w:rPr>
      </w:pPr>
    </w:p>
    <w:p>
      <w:pPr>
        <w:widowControl/>
        <w:jc w:val="center"/>
        <w:rPr>
          <w:rFonts w:ascii="方正小标宋简体" w:hAnsi="华文中宋" w:eastAsia="方正小标宋简体"/>
          <w:kern w:val="0"/>
          <w:sz w:val="44"/>
          <w:szCs w:val="44"/>
        </w:rPr>
      </w:pPr>
      <w:r>
        <w:rPr>
          <w:rFonts w:hint="eastAsia" w:ascii="方正小标宋简体" w:hAnsi="宋体" w:eastAsia="方正小标宋简体" w:cs="宋体"/>
          <w:kern w:val="0"/>
          <w:sz w:val="44"/>
          <w:szCs w:val="44"/>
        </w:rPr>
        <w:t>浮山县</w:t>
      </w:r>
      <w:r>
        <w:rPr>
          <w:rFonts w:hint="eastAsia" w:ascii="方正小标宋简体" w:hAnsi="华文中宋" w:eastAsia="方正小标宋简体"/>
          <w:kern w:val="0"/>
          <w:sz w:val="44"/>
          <w:szCs w:val="44"/>
        </w:rPr>
        <w:t>西街居委会</w:t>
      </w:r>
      <w:r>
        <w:rPr>
          <w:rFonts w:ascii="方正小标宋简体" w:hAnsi="华文中宋" w:eastAsia="方正小标宋简体"/>
          <w:kern w:val="0"/>
          <w:sz w:val="44"/>
          <w:szCs w:val="44"/>
        </w:rPr>
        <w:t>2018</w:t>
      </w:r>
      <w:r>
        <w:rPr>
          <w:rFonts w:hint="eastAsia" w:ascii="方正小标宋简体" w:hAnsi="华文中宋" w:eastAsia="方正小标宋简体"/>
          <w:kern w:val="0"/>
          <w:sz w:val="44"/>
          <w:szCs w:val="44"/>
        </w:rPr>
        <w:t>年度部</w:t>
      </w:r>
      <w:r>
        <w:rPr>
          <w:rFonts w:hint="eastAsia" w:ascii="方正小标宋简体" w:hAnsi="宋体" w:eastAsia="方正小标宋简体" w:cs="宋体"/>
          <w:kern w:val="0"/>
          <w:sz w:val="44"/>
          <w:szCs w:val="44"/>
        </w:rPr>
        <w:t>门预</w:t>
      </w:r>
      <w:r>
        <w:rPr>
          <w:rFonts w:hint="eastAsia" w:ascii="方正小标宋简体" w:hAnsi="Dotum" w:eastAsia="方正小标宋简体" w:cs="Dotum"/>
          <w:kern w:val="0"/>
          <w:sz w:val="44"/>
          <w:szCs w:val="44"/>
        </w:rPr>
        <w:t>算</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第一部分</w:t>
      </w:r>
      <w:r>
        <w:rPr>
          <w:rFonts w:ascii="黑体" w:hAnsi="Times New Roman" w:eastAsia="黑体"/>
          <w:kern w:val="0"/>
          <w:sz w:val="32"/>
          <w:szCs w:val="32"/>
        </w:rPr>
        <w:t xml:space="preserve">  </w:t>
      </w:r>
      <w:r>
        <w:rPr>
          <w:rFonts w:hint="eastAsia" w:ascii="黑体" w:hAnsi="Times New Roman" w:eastAsia="黑体"/>
          <w:kern w:val="0"/>
          <w:sz w:val="32"/>
          <w:szCs w:val="32"/>
        </w:rPr>
        <w:t>概况</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一、本部门职责</w:t>
      </w:r>
    </w:p>
    <w:p>
      <w:pPr>
        <w:widowControl/>
        <w:spacing w:line="560" w:lineRule="exact"/>
        <w:ind w:firstLine="640"/>
        <w:rPr>
          <w:rFonts w:ascii="仿宋_GB2312" w:hAnsi="楷体" w:eastAsia="仿宋_GB2312"/>
          <w:kern w:val="0"/>
          <w:sz w:val="32"/>
          <w:szCs w:val="32"/>
        </w:rPr>
      </w:pPr>
    </w:p>
    <w:p>
      <w:pPr>
        <w:widowControl/>
        <w:spacing w:line="560" w:lineRule="exact"/>
        <w:ind w:firstLine="640"/>
        <w:rPr>
          <w:rFonts w:ascii="仿宋_GB2312" w:hAnsi="楷体" w:eastAsia="仿宋_GB2312"/>
          <w:kern w:val="0"/>
          <w:sz w:val="32"/>
          <w:szCs w:val="32"/>
        </w:rPr>
      </w:pPr>
      <w:r>
        <w:rPr>
          <w:rFonts w:ascii="仿宋_GB2312" w:hAnsi="楷体" w:eastAsia="仿宋_GB2312"/>
          <w:kern w:val="0"/>
          <w:sz w:val="32"/>
          <w:szCs w:val="32"/>
        </w:rPr>
        <w:t xml:space="preserve">   </w:t>
      </w:r>
      <w:r>
        <w:rPr>
          <w:rFonts w:hint="eastAsia" w:ascii="仿宋_GB2312" w:hAnsi="楷体" w:eastAsia="仿宋_GB2312"/>
          <w:kern w:val="0"/>
          <w:sz w:val="32"/>
          <w:szCs w:val="32"/>
        </w:rPr>
        <w:t>拓展社区服务，发展社区卫生，繁荣社区文化，强化社会治安，美化社区环境，和加强基层民主政治建设，引导社区和组织社区居民做好社区内的各项工作。</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二、机构设置情况</w:t>
      </w:r>
    </w:p>
    <w:p>
      <w:pPr>
        <w:widowControl/>
        <w:spacing w:line="560" w:lineRule="exact"/>
        <w:ind w:firstLine="640"/>
        <w:rPr>
          <w:rFonts w:ascii="仿宋_GB2312" w:hAnsi="楷体" w:eastAsia="仿宋_GB2312"/>
          <w:kern w:val="0"/>
          <w:sz w:val="32"/>
          <w:szCs w:val="32"/>
        </w:rPr>
      </w:pPr>
      <w:r>
        <w:rPr>
          <w:rFonts w:ascii="仿宋_GB2312" w:hAnsi="楷体" w:eastAsia="仿宋_GB2312"/>
          <w:kern w:val="0"/>
          <w:sz w:val="32"/>
          <w:szCs w:val="32"/>
        </w:rPr>
        <w:t xml:space="preserve">    </w:t>
      </w:r>
      <w:r>
        <w:rPr>
          <w:rFonts w:hint="eastAsia" w:ascii="仿宋_GB2312" w:hAnsi="楷体" w:eastAsia="仿宋_GB2312"/>
          <w:kern w:val="0"/>
          <w:sz w:val="32"/>
          <w:szCs w:val="32"/>
        </w:rPr>
        <w:t>共有人员编制</w:t>
      </w:r>
      <w:r>
        <w:rPr>
          <w:rFonts w:ascii="仿宋_GB2312" w:hAnsi="楷体" w:eastAsia="仿宋_GB2312"/>
          <w:kern w:val="0"/>
          <w:sz w:val="32"/>
          <w:szCs w:val="32"/>
        </w:rPr>
        <w:t>3</w:t>
      </w:r>
      <w:r>
        <w:rPr>
          <w:rFonts w:hint="eastAsia" w:ascii="仿宋_GB2312" w:hAnsi="楷体" w:eastAsia="仿宋_GB2312"/>
          <w:kern w:val="0"/>
          <w:sz w:val="32"/>
          <w:szCs w:val="32"/>
        </w:rPr>
        <w:t>人，现有在职人员</w:t>
      </w:r>
      <w:r>
        <w:rPr>
          <w:rFonts w:ascii="仿宋_GB2312" w:hAnsi="楷体" w:eastAsia="仿宋_GB2312"/>
          <w:kern w:val="0"/>
          <w:sz w:val="32"/>
          <w:szCs w:val="32"/>
        </w:rPr>
        <w:t>2</w:t>
      </w:r>
      <w:r>
        <w:rPr>
          <w:rFonts w:hint="eastAsia" w:ascii="仿宋_GB2312" w:hAnsi="楷体" w:eastAsia="仿宋_GB2312"/>
          <w:kern w:val="0"/>
          <w:sz w:val="32"/>
          <w:szCs w:val="32"/>
        </w:rPr>
        <w:t>人。</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第二部分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年度部门预算报表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一、</w:t>
      </w:r>
      <w:bookmarkStart w:id="0" w:name="_GoBack"/>
      <w:bookmarkEnd w:id="0"/>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年预算收支总表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二、</w:t>
      </w:r>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年预算收入总表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三、</w:t>
      </w:r>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年预算支出总表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四、</w:t>
      </w:r>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年财政拨款收支总表</w:t>
      </w:r>
    </w:p>
    <w:p>
      <w:pPr>
        <w:widowControl/>
        <w:spacing w:line="560" w:lineRule="exact"/>
        <w:ind w:left="636" w:leftChars="303"/>
        <w:rPr>
          <w:rFonts w:ascii="仿宋_GB2312" w:hAnsi="楷体" w:eastAsia="仿宋_GB2312"/>
          <w:kern w:val="0"/>
          <w:sz w:val="32"/>
          <w:szCs w:val="32"/>
        </w:rPr>
      </w:pPr>
      <w:r>
        <w:rPr>
          <w:rFonts w:hint="eastAsia" w:ascii="仿宋_GB2312" w:hAnsi="楷体" w:eastAsia="仿宋_GB2312"/>
          <w:kern w:val="0"/>
          <w:sz w:val="32"/>
          <w:szCs w:val="32"/>
        </w:rPr>
        <w:t>五、</w:t>
      </w:r>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六、</w:t>
      </w:r>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年一般公共预算安排基本支出分经济科目表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七、</w:t>
      </w:r>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年政府性基金预算收入预算表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八、</w:t>
      </w:r>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年政府性基金预算支出预算表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九、</w:t>
      </w:r>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年“三公”经费预算财政拨款情况统计表</w:t>
      </w:r>
    </w:p>
    <w:p>
      <w:pPr>
        <w:widowControl/>
        <w:spacing w:line="560" w:lineRule="exact"/>
        <w:ind w:firstLine="640"/>
        <w:rPr>
          <w:rFonts w:ascii="仿宋_GB2312" w:hAnsi="楷体" w:eastAsia="仿宋_GB2312"/>
          <w:kern w:val="0"/>
          <w:sz w:val="32"/>
          <w:szCs w:val="32"/>
        </w:rPr>
      </w:pPr>
      <w:r>
        <w:rPr>
          <w:rFonts w:hint="eastAsia" w:ascii="仿宋_GB2312" w:hAnsi="楷体" w:eastAsia="仿宋_GB2312"/>
          <w:kern w:val="0"/>
          <w:sz w:val="32"/>
          <w:szCs w:val="32"/>
        </w:rPr>
        <w:t>十、</w:t>
      </w:r>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年机关运行经费预算财政拨款情况统计表</w:t>
      </w:r>
    </w:p>
    <w:p>
      <w:pPr>
        <w:widowControl/>
        <w:spacing w:line="560" w:lineRule="exact"/>
        <w:ind w:firstLine="640" w:firstLineChars="200"/>
        <w:rPr>
          <w:rFonts w:ascii="黑体" w:hAnsi="Times New Roman" w:eastAsia="黑体"/>
          <w:kern w:val="0"/>
          <w:sz w:val="32"/>
          <w:szCs w:val="32"/>
        </w:rPr>
      </w:pPr>
      <w:r>
        <w:rPr>
          <w:rFonts w:hint="eastAsia" w:ascii="仿宋_GB2312" w:hAnsi="楷体" w:eastAsia="仿宋_GB2312"/>
          <w:kern w:val="0"/>
          <w:sz w:val="32"/>
          <w:szCs w:val="32"/>
        </w:rPr>
        <w:t>十一、</w:t>
      </w:r>
      <w:r>
        <w:rPr>
          <w:rFonts w:hint="eastAsia" w:ascii="仿宋_GB2312" w:hAnsi="楷体" w:eastAsia="仿宋_GB2312"/>
          <w:kern w:val="0"/>
          <w:sz w:val="32"/>
          <w:szCs w:val="32"/>
          <w:lang w:eastAsia="zh-CN"/>
        </w:rPr>
        <w:t>西街居委会</w:t>
      </w:r>
      <w:r>
        <w:rPr>
          <w:rFonts w:ascii="仿宋_GB2312" w:hAnsi="楷体" w:eastAsia="仿宋_GB2312"/>
          <w:kern w:val="0"/>
          <w:sz w:val="32"/>
          <w:szCs w:val="32"/>
        </w:rPr>
        <w:t>2018</w:t>
      </w:r>
      <w:r>
        <w:rPr>
          <w:rFonts w:hint="eastAsia" w:ascii="仿宋_GB2312" w:hAnsi="楷体" w:eastAsia="仿宋_GB2312"/>
          <w:kern w:val="0"/>
          <w:sz w:val="32"/>
          <w:szCs w:val="32"/>
        </w:rPr>
        <w:t>年县级财政项目支出绩效目标表</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第三部分</w:t>
      </w:r>
      <w:r>
        <w:rPr>
          <w:rFonts w:ascii="黑体" w:hAnsi="Times New Roman" w:eastAsia="黑体"/>
          <w:kern w:val="0"/>
          <w:sz w:val="32"/>
          <w:szCs w:val="32"/>
        </w:rPr>
        <w:t xml:space="preserve">  2018</w:t>
      </w:r>
      <w:r>
        <w:rPr>
          <w:rFonts w:hint="eastAsia" w:ascii="黑体" w:hAnsi="Times New Roman" w:eastAsia="黑体"/>
          <w:kern w:val="0"/>
          <w:sz w:val="32"/>
          <w:szCs w:val="32"/>
        </w:rPr>
        <w:t>年度部门预算情况说明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一、</w:t>
      </w:r>
      <w:r>
        <w:rPr>
          <w:rFonts w:ascii="仿宋_GB2312" w:hAnsi="楷体" w:eastAsia="仿宋_GB2312"/>
          <w:kern w:val="0"/>
          <w:sz w:val="32"/>
          <w:szCs w:val="32"/>
        </w:rPr>
        <w:t>2018</w:t>
      </w:r>
      <w:r>
        <w:rPr>
          <w:rFonts w:hint="eastAsia" w:ascii="仿宋_GB2312" w:hAnsi="楷体" w:eastAsia="仿宋_GB2312"/>
          <w:kern w:val="0"/>
          <w:sz w:val="32"/>
          <w:szCs w:val="32"/>
        </w:rPr>
        <w:t>年度部门预算数据变动情况及原因</w:t>
      </w:r>
    </w:p>
    <w:p>
      <w:pPr>
        <w:widowControl/>
        <w:spacing w:line="560" w:lineRule="exact"/>
        <w:ind w:firstLine="640" w:firstLineChars="200"/>
        <w:rPr>
          <w:rFonts w:ascii="仿宋_GB2312" w:hAnsi="楷体" w:eastAsia="仿宋_GB2312"/>
          <w:kern w:val="0"/>
          <w:sz w:val="32"/>
          <w:szCs w:val="32"/>
        </w:rPr>
      </w:pPr>
      <w:r>
        <w:rPr>
          <w:rFonts w:hint="eastAsia" w:ascii="仿宋_GB2312" w:hAnsi="楷体" w:eastAsia="仿宋_GB2312"/>
          <w:kern w:val="0"/>
          <w:sz w:val="32"/>
          <w:szCs w:val="32"/>
        </w:rPr>
        <w:t>因本单位专项经费增多，导致</w:t>
      </w:r>
      <w:r>
        <w:rPr>
          <w:rFonts w:ascii="仿宋_GB2312" w:hAnsi="楷体" w:eastAsia="仿宋_GB2312"/>
          <w:kern w:val="0"/>
          <w:sz w:val="32"/>
          <w:szCs w:val="32"/>
        </w:rPr>
        <w:t>2018</w:t>
      </w:r>
      <w:r>
        <w:rPr>
          <w:rFonts w:hint="eastAsia" w:ascii="仿宋_GB2312" w:hAnsi="楷体" w:eastAsia="仿宋_GB2312"/>
          <w:kern w:val="0"/>
          <w:sz w:val="32"/>
          <w:szCs w:val="32"/>
        </w:rPr>
        <w:t>年部门预算数据增多</w:t>
      </w:r>
      <w:r>
        <w:rPr>
          <w:rFonts w:ascii="仿宋_GB2312" w:hAnsi="楷体" w:eastAsia="仿宋_GB2312"/>
          <w:kern w:val="0"/>
          <w:sz w:val="32"/>
          <w:szCs w:val="32"/>
        </w:rPr>
        <w:t>.</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二、“三公”经费增减变动原因说明</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本单位无车辆，没有招待人员，也无出国费用</w:t>
      </w:r>
      <w:r>
        <w:rPr>
          <w:rFonts w:ascii="仿宋_GB2312" w:hAnsi="楷体" w:eastAsia="仿宋_GB2312"/>
          <w:kern w:val="0"/>
          <w:sz w:val="32"/>
          <w:szCs w:val="32"/>
        </w:rPr>
        <w:t>.</w:t>
      </w:r>
      <w:r>
        <w:rPr>
          <w:rFonts w:hint="eastAsia" w:ascii="仿宋_GB2312" w:hAnsi="楷体" w:eastAsia="仿宋_GB2312"/>
          <w:kern w:val="0"/>
          <w:sz w:val="32"/>
          <w:szCs w:val="32"/>
        </w:rPr>
        <w:t>所以无三公经费</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三、机关运行经费增减变动原因说明</w:t>
      </w:r>
    </w:p>
    <w:p>
      <w:pPr>
        <w:widowControl/>
        <w:spacing w:line="560" w:lineRule="exact"/>
        <w:ind w:firstLine="636"/>
        <w:rPr>
          <w:rFonts w:ascii="仿宋" w:hAnsi="仿宋" w:eastAsia="仿宋"/>
          <w:sz w:val="24"/>
          <w:szCs w:val="32"/>
        </w:rPr>
      </w:pPr>
      <w:r>
        <w:rPr>
          <w:rFonts w:ascii="仿宋_GB2312" w:hAnsi="仿宋" w:eastAsia="仿宋_GB2312"/>
          <w:kern w:val="0"/>
          <w:sz w:val="32"/>
          <w:szCs w:val="32"/>
        </w:rPr>
        <w:t>1.</w:t>
      </w:r>
      <w:r>
        <w:rPr>
          <w:rFonts w:hint="eastAsia" w:ascii="仿宋_GB2312" w:hAnsi="仿宋" w:eastAsia="仿宋_GB2312"/>
          <w:kern w:val="0"/>
          <w:sz w:val="32"/>
          <w:szCs w:val="32"/>
        </w:rPr>
        <w:t>我单位</w:t>
      </w:r>
      <w:r>
        <w:rPr>
          <w:rFonts w:ascii="仿宋_GB2312" w:hAnsi="仿宋" w:eastAsia="仿宋_GB2312"/>
          <w:kern w:val="0"/>
          <w:sz w:val="32"/>
          <w:szCs w:val="32"/>
        </w:rPr>
        <w:t>2018</w:t>
      </w:r>
      <w:r>
        <w:rPr>
          <w:rFonts w:hint="eastAsia" w:ascii="仿宋_GB2312" w:hAnsi="仿宋" w:eastAsia="仿宋_GB2312"/>
          <w:kern w:val="0"/>
          <w:sz w:val="32"/>
          <w:szCs w:val="32"/>
        </w:rPr>
        <w:t>年机关运行经费财政拨款预算</w:t>
      </w:r>
      <w:r>
        <w:rPr>
          <w:rFonts w:ascii="仿宋_GB2312" w:hAnsi="仿宋" w:eastAsia="仿宋_GB2312"/>
          <w:kern w:val="0"/>
          <w:sz w:val="32"/>
          <w:szCs w:val="32"/>
        </w:rPr>
        <w:t>22.34</w:t>
      </w:r>
      <w:r>
        <w:rPr>
          <w:rFonts w:hint="eastAsia" w:ascii="仿宋_GB2312" w:hAnsi="仿宋" w:eastAsia="仿宋_GB2312"/>
          <w:kern w:val="0"/>
          <w:sz w:val="32"/>
          <w:szCs w:val="32"/>
        </w:rPr>
        <w:t>万元，</w:t>
      </w:r>
      <w:r>
        <w:rPr>
          <w:rFonts w:ascii="仿宋_GB2312" w:hAnsi="仿宋" w:eastAsia="仿宋_GB2312"/>
          <w:kern w:val="0"/>
          <w:sz w:val="32"/>
          <w:szCs w:val="32"/>
        </w:rPr>
        <w:t>2017</w:t>
      </w:r>
      <w:r>
        <w:rPr>
          <w:rFonts w:hint="eastAsia" w:ascii="仿宋_GB2312" w:hAnsi="仿宋" w:eastAsia="仿宋_GB2312"/>
          <w:kern w:val="0"/>
          <w:sz w:val="32"/>
          <w:szCs w:val="32"/>
        </w:rPr>
        <w:t>年机关运行经费</w:t>
      </w:r>
      <w:r>
        <w:rPr>
          <w:rFonts w:ascii="仿宋_GB2312" w:hAnsi="仿宋" w:eastAsia="仿宋_GB2312"/>
          <w:kern w:val="0"/>
          <w:sz w:val="32"/>
          <w:szCs w:val="32"/>
        </w:rPr>
        <w:t>3.24</w:t>
      </w:r>
      <w:r>
        <w:rPr>
          <w:rFonts w:hint="eastAsia" w:ascii="仿宋_GB2312" w:hAnsi="仿宋" w:eastAsia="仿宋_GB2312"/>
          <w:kern w:val="0"/>
          <w:sz w:val="32"/>
          <w:szCs w:val="32"/>
        </w:rPr>
        <w:t>万元</w:t>
      </w:r>
      <w:r>
        <w:rPr>
          <w:rFonts w:ascii="仿宋_GB2312" w:hAnsi="仿宋" w:eastAsia="仿宋_GB2312"/>
          <w:kern w:val="0"/>
          <w:sz w:val="32"/>
          <w:szCs w:val="32"/>
        </w:rPr>
        <w:t>.</w:t>
      </w:r>
      <w:r>
        <w:rPr>
          <w:rFonts w:hint="eastAsia" w:ascii="仿宋_GB2312" w:hAnsi="仿宋" w:eastAsia="仿宋_GB2312"/>
          <w:kern w:val="0"/>
          <w:sz w:val="32"/>
          <w:szCs w:val="32"/>
        </w:rPr>
        <w:t>比</w:t>
      </w:r>
      <w:r>
        <w:rPr>
          <w:rFonts w:ascii="仿宋_GB2312" w:hAnsi="仿宋" w:eastAsia="仿宋_GB2312"/>
          <w:kern w:val="0"/>
          <w:sz w:val="32"/>
          <w:szCs w:val="32"/>
        </w:rPr>
        <w:t>2017</w:t>
      </w:r>
      <w:r>
        <w:rPr>
          <w:rFonts w:hint="eastAsia" w:ascii="仿宋_GB2312" w:hAnsi="仿宋" w:eastAsia="仿宋_GB2312"/>
          <w:kern w:val="0"/>
          <w:sz w:val="32"/>
          <w:szCs w:val="32"/>
        </w:rPr>
        <w:t>年增</w:t>
      </w:r>
      <w:r>
        <w:rPr>
          <w:rFonts w:ascii="仿宋_GB2312" w:hAnsi="仿宋" w:eastAsia="仿宋_GB2312"/>
          <w:kern w:val="0"/>
          <w:sz w:val="32"/>
          <w:szCs w:val="32"/>
        </w:rPr>
        <w:t>589.51</w:t>
      </w:r>
      <w:r>
        <w:rPr>
          <w:rFonts w:hint="eastAsia" w:ascii="仿宋_GB2312" w:hAnsi="仿宋" w:eastAsia="仿宋_GB2312"/>
          <w:kern w:val="0"/>
          <w:sz w:val="32"/>
          <w:szCs w:val="32"/>
        </w:rPr>
        <w:t>％</w:t>
      </w:r>
      <w:r>
        <w:rPr>
          <w:rFonts w:ascii="仿宋_GB2312" w:hAnsi="仿宋" w:eastAsia="仿宋_GB2312"/>
          <w:kern w:val="0"/>
          <w:sz w:val="32"/>
          <w:szCs w:val="32"/>
        </w:rPr>
        <w:t>,</w:t>
      </w:r>
      <w:r>
        <w:rPr>
          <w:rFonts w:hint="eastAsia" w:ascii="仿宋_GB2312" w:hAnsi="仿宋" w:eastAsia="仿宋_GB2312"/>
          <w:kern w:val="0"/>
          <w:sz w:val="32"/>
          <w:szCs w:val="32"/>
        </w:rPr>
        <w:t>原因是专项经费，工会经费，福利费等增多。</w:t>
      </w:r>
      <w:r>
        <w:rPr>
          <w:rFonts w:ascii="仿宋_GB2312" w:hAnsi="仿宋" w:eastAsia="仿宋_GB2312"/>
          <w:kern w:val="0"/>
          <w:sz w:val="32"/>
          <w:szCs w:val="32"/>
        </w:rPr>
        <w:t>2.</w:t>
      </w:r>
      <w:r>
        <w:rPr>
          <w:rFonts w:hint="eastAsia" w:ascii="仿宋_GB2312" w:hAnsi="仿宋" w:eastAsia="仿宋_GB2312"/>
          <w:kern w:val="0"/>
          <w:sz w:val="32"/>
          <w:szCs w:val="32"/>
        </w:rPr>
        <w:t>工资福利支出</w:t>
      </w:r>
      <w:r>
        <w:rPr>
          <w:rFonts w:ascii="仿宋_GB2312" w:hAnsi="仿宋" w:eastAsia="仿宋_GB2312"/>
          <w:kern w:val="0"/>
          <w:sz w:val="32"/>
          <w:szCs w:val="32"/>
        </w:rPr>
        <w:t>2018</w:t>
      </w:r>
      <w:r>
        <w:rPr>
          <w:rFonts w:hint="eastAsia" w:ascii="仿宋_GB2312" w:hAnsi="仿宋" w:eastAsia="仿宋_GB2312"/>
          <w:kern w:val="0"/>
          <w:sz w:val="32"/>
          <w:szCs w:val="32"/>
        </w:rPr>
        <w:t>年拨款</w:t>
      </w:r>
      <w:r>
        <w:rPr>
          <w:rFonts w:ascii="仿宋_GB2312" w:hAnsi="仿宋" w:eastAsia="仿宋_GB2312"/>
          <w:kern w:val="0"/>
          <w:sz w:val="32"/>
          <w:szCs w:val="32"/>
        </w:rPr>
        <w:t>22.33</w:t>
      </w:r>
      <w:r>
        <w:rPr>
          <w:rFonts w:hint="eastAsia" w:ascii="仿宋_GB2312" w:hAnsi="仿宋" w:eastAsia="仿宋_GB2312"/>
          <w:kern w:val="0"/>
          <w:sz w:val="32"/>
          <w:szCs w:val="32"/>
        </w:rPr>
        <w:t>万元</w:t>
      </w:r>
      <w:r>
        <w:rPr>
          <w:rFonts w:ascii="仿宋_GB2312" w:hAnsi="仿宋" w:eastAsia="仿宋_GB2312"/>
          <w:kern w:val="0"/>
          <w:sz w:val="32"/>
          <w:szCs w:val="32"/>
        </w:rPr>
        <w:t>.2017</w:t>
      </w:r>
      <w:r>
        <w:rPr>
          <w:rFonts w:hint="eastAsia" w:ascii="仿宋_GB2312" w:hAnsi="仿宋" w:eastAsia="仿宋_GB2312"/>
          <w:kern w:val="0"/>
          <w:sz w:val="32"/>
          <w:szCs w:val="32"/>
        </w:rPr>
        <w:t>年工资福利支出财政拨款</w:t>
      </w:r>
      <w:r>
        <w:rPr>
          <w:rFonts w:ascii="仿宋_GB2312" w:hAnsi="仿宋" w:eastAsia="仿宋_GB2312"/>
          <w:kern w:val="0"/>
          <w:sz w:val="32"/>
          <w:szCs w:val="32"/>
        </w:rPr>
        <w:t>3.01</w:t>
      </w:r>
      <w:r>
        <w:rPr>
          <w:rFonts w:hint="eastAsia" w:ascii="仿宋_GB2312" w:hAnsi="仿宋" w:eastAsia="仿宋_GB2312"/>
          <w:kern w:val="0"/>
          <w:sz w:val="32"/>
          <w:szCs w:val="32"/>
        </w:rPr>
        <w:t>万元，比</w:t>
      </w:r>
      <w:r>
        <w:rPr>
          <w:rFonts w:ascii="仿宋_GB2312" w:hAnsi="仿宋" w:eastAsia="仿宋_GB2312"/>
          <w:kern w:val="0"/>
          <w:sz w:val="32"/>
          <w:szCs w:val="32"/>
        </w:rPr>
        <w:t>2017</w:t>
      </w:r>
      <w:r>
        <w:rPr>
          <w:rFonts w:hint="eastAsia" w:ascii="仿宋_GB2312" w:hAnsi="仿宋" w:eastAsia="仿宋_GB2312"/>
          <w:kern w:val="0"/>
          <w:sz w:val="32"/>
          <w:szCs w:val="32"/>
        </w:rPr>
        <w:t>年增长</w:t>
      </w:r>
      <w:r>
        <w:rPr>
          <w:rFonts w:ascii="仿宋_GB2312" w:hAnsi="仿宋" w:eastAsia="仿宋_GB2312"/>
          <w:kern w:val="0"/>
          <w:sz w:val="32"/>
          <w:szCs w:val="32"/>
        </w:rPr>
        <w:t>641.86</w:t>
      </w:r>
      <w:r>
        <w:rPr>
          <w:rFonts w:hint="eastAsia" w:ascii="仿宋_GB2312" w:hAnsi="仿宋" w:eastAsia="仿宋_GB2312"/>
          <w:kern w:val="0"/>
          <w:sz w:val="32"/>
          <w:szCs w:val="32"/>
        </w:rPr>
        <w:t>％，因为基本工资</w:t>
      </w:r>
      <w:r>
        <w:rPr>
          <w:rFonts w:hint="eastAsia" w:ascii="仿宋" w:hAnsi="仿宋" w:eastAsia="仿宋"/>
          <w:sz w:val="32"/>
          <w:szCs w:val="32"/>
        </w:rPr>
        <w:t>，</w:t>
      </w:r>
      <w:r>
        <w:rPr>
          <w:rFonts w:hint="eastAsia" w:ascii="仿宋" w:hAnsi="仿宋" w:eastAsia="仿宋"/>
          <w:sz w:val="24"/>
          <w:szCs w:val="32"/>
        </w:rPr>
        <w:t>养老保险和规范性津贴等增多</w:t>
      </w:r>
      <w:r>
        <w:rPr>
          <w:rFonts w:ascii="仿宋" w:hAnsi="仿宋" w:eastAsia="仿宋"/>
          <w:sz w:val="24"/>
          <w:szCs w:val="32"/>
        </w:rPr>
        <w:t xml:space="preserve">. </w:t>
      </w:r>
    </w:p>
    <w:p>
      <w:pPr>
        <w:widowControl/>
        <w:spacing w:line="560" w:lineRule="exact"/>
        <w:ind w:firstLine="160" w:firstLineChars="50"/>
        <w:rPr>
          <w:rFonts w:ascii="仿宋_GB2312" w:hAnsi="仿宋" w:eastAsia="仿宋_GB2312"/>
          <w:kern w:val="0"/>
          <w:sz w:val="32"/>
          <w:szCs w:val="32"/>
        </w:rPr>
      </w:pPr>
      <w:r>
        <w:rPr>
          <w:rFonts w:ascii="仿宋" w:hAnsi="仿宋" w:eastAsia="仿宋"/>
          <w:sz w:val="32"/>
          <w:szCs w:val="32"/>
        </w:rPr>
        <w:t xml:space="preserve"> </w:t>
      </w:r>
      <w:r>
        <w:rPr>
          <w:rFonts w:hint="eastAsia" w:ascii="仿宋_GB2312" w:hAnsi="仿宋" w:eastAsia="仿宋_GB2312"/>
          <w:kern w:val="0"/>
          <w:sz w:val="32"/>
          <w:szCs w:val="32"/>
        </w:rPr>
        <w:t>四、政府采购情况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年我单位政府采购发生</w:t>
      </w:r>
      <w:r>
        <w:rPr>
          <w:rFonts w:ascii="仿宋_GB2312" w:hAnsi="仿宋" w:eastAsia="仿宋_GB2312"/>
          <w:kern w:val="0"/>
          <w:sz w:val="32"/>
          <w:szCs w:val="32"/>
        </w:rPr>
        <w:t>2.3</w:t>
      </w:r>
      <w:r>
        <w:rPr>
          <w:rFonts w:hint="eastAsia" w:ascii="仿宋_GB2312" w:hAnsi="仿宋" w:eastAsia="仿宋_GB2312"/>
          <w:kern w:val="0"/>
          <w:sz w:val="32"/>
          <w:szCs w:val="32"/>
        </w:rPr>
        <w:t>万元</w:t>
      </w:r>
      <w:r>
        <w:rPr>
          <w:rFonts w:ascii="仿宋_GB2312" w:hAnsi="仿宋" w:eastAsia="仿宋_GB2312"/>
          <w:kern w:val="0"/>
          <w:sz w:val="32"/>
          <w:szCs w:val="32"/>
        </w:rPr>
        <w:t>.</w:t>
      </w:r>
      <w:r>
        <w:rPr>
          <w:rFonts w:hint="eastAsia" w:ascii="仿宋_GB2312" w:hAnsi="仿宋" w:eastAsia="仿宋_GB2312"/>
          <w:kern w:val="0"/>
          <w:sz w:val="32"/>
          <w:szCs w:val="32"/>
        </w:rPr>
        <w:t>用于购买桌椅货物</w:t>
      </w:r>
      <w:r>
        <w:rPr>
          <w:rFonts w:ascii="仿宋_GB2312" w:hAnsi="仿宋" w:eastAsia="仿宋_GB2312"/>
          <w:kern w:val="0"/>
          <w:sz w:val="32"/>
          <w:szCs w:val="32"/>
        </w:rPr>
        <w:t xml:space="preserve">  </w:t>
      </w:r>
      <w:r>
        <w:rPr>
          <w:rFonts w:hint="eastAsia" w:ascii="仿宋_GB2312" w:hAnsi="楷体" w:eastAsia="仿宋_GB2312"/>
          <w:kern w:val="0"/>
          <w:sz w:val="32"/>
          <w:szCs w:val="32"/>
        </w:rPr>
        <w:t>五、</w:t>
      </w:r>
      <w:r>
        <w:rPr>
          <w:rFonts w:hint="eastAsia" w:ascii="仿宋_GB2312" w:hAnsi="仿宋" w:eastAsia="仿宋_GB2312"/>
          <w:kern w:val="0"/>
          <w:sz w:val="32"/>
          <w:szCs w:val="32"/>
        </w:rPr>
        <w:t>绩效管理情况</w:t>
      </w:r>
      <w:r>
        <w:rPr>
          <w:rFonts w:ascii="仿宋_GB2312" w:hAnsi="仿宋" w:eastAsia="仿宋_GB2312"/>
          <w:kern w:val="0"/>
          <w:sz w:val="32"/>
          <w:szCs w:val="32"/>
        </w:rPr>
        <w:t xml:space="preserve"> </w:t>
      </w:r>
    </w:p>
    <w:p>
      <w:pPr>
        <w:widowControl/>
        <w:spacing w:line="560" w:lineRule="exact"/>
        <w:ind w:firstLine="636"/>
        <w:rPr>
          <w:rFonts w:ascii="仿宋_GB2312" w:hAnsi="楷体" w:eastAsia="仿宋_GB2312"/>
          <w:kern w:val="0"/>
          <w:sz w:val="32"/>
          <w:szCs w:val="32"/>
        </w:rPr>
      </w:pPr>
      <w:r>
        <w:rPr>
          <w:rFonts w:ascii="仿宋_GB2312" w:hAnsi="仿宋" w:eastAsia="仿宋_GB2312"/>
          <w:kern w:val="0"/>
          <w:sz w:val="32"/>
          <w:szCs w:val="32"/>
        </w:rPr>
        <w:t>2018</w:t>
      </w:r>
      <w:r>
        <w:rPr>
          <w:rFonts w:hint="eastAsia" w:ascii="仿宋_GB2312" w:hAnsi="仿宋" w:eastAsia="仿宋_GB2312"/>
          <w:kern w:val="0"/>
          <w:sz w:val="32"/>
          <w:szCs w:val="32"/>
        </w:rPr>
        <w:t>年我单位无绩效管理情况</w:t>
      </w:r>
    </w:p>
    <w:p>
      <w:pPr>
        <w:widowControl/>
        <w:spacing w:line="560" w:lineRule="exact"/>
        <w:ind w:firstLine="636"/>
        <w:rPr>
          <w:rFonts w:ascii="仿宋_GB2312" w:hAnsi="楷体" w:eastAsia="仿宋_GB2312"/>
          <w:kern w:val="0"/>
          <w:sz w:val="32"/>
          <w:szCs w:val="32"/>
        </w:rPr>
      </w:pPr>
      <w:r>
        <w:rPr>
          <w:rFonts w:hint="eastAsia" w:ascii="仿宋_GB2312" w:hAnsi="楷体" w:eastAsia="仿宋_GB2312"/>
          <w:kern w:val="0"/>
          <w:sz w:val="32"/>
          <w:szCs w:val="32"/>
        </w:rPr>
        <w:t>六、其他说明（参考模板，各单位可根据本单位实际情况进行修改和完善）</w:t>
      </w:r>
    </w:p>
    <w:p>
      <w:pPr>
        <w:widowControl/>
        <w:spacing w:line="560" w:lineRule="exact"/>
        <w:ind w:firstLine="636"/>
        <w:rPr>
          <w:rFonts w:ascii="仿宋_GB2312" w:hAnsi="仿宋" w:eastAsia="仿宋_GB2312"/>
          <w:kern w:val="0"/>
          <w:sz w:val="32"/>
          <w:szCs w:val="32"/>
        </w:rPr>
      </w:pPr>
      <w:r>
        <w:rPr>
          <w:rFonts w:hint="eastAsia" w:ascii="仿宋_GB2312" w:hAnsi="仿宋" w:eastAsia="仿宋_GB2312"/>
          <w:kern w:val="0"/>
          <w:sz w:val="32"/>
          <w:szCs w:val="32"/>
        </w:rPr>
        <w:t>（一）国有资产占有使用情况</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1.</w:t>
      </w:r>
      <w:r>
        <w:rPr>
          <w:rFonts w:hint="eastAsia" w:ascii="仿宋_GB2312" w:hAnsi="仿宋" w:eastAsia="仿宋_GB2312"/>
          <w:kern w:val="0"/>
          <w:sz w:val="32"/>
          <w:szCs w:val="32"/>
        </w:rPr>
        <w:t>车辆情况；无</w:t>
      </w:r>
    </w:p>
    <w:p>
      <w:pPr>
        <w:widowControl/>
        <w:spacing w:line="560" w:lineRule="exact"/>
        <w:ind w:firstLine="636"/>
        <w:rPr>
          <w:rFonts w:ascii="仿宋_GB2312" w:hAnsi="仿宋" w:eastAsia="仿宋_GB2312"/>
          <w:kern w:val="0"/>
          <w:sz w:val="32"/>
          <w:szCs w:val="32"/>
        </w:rPr>
      </w:pPr>
      <w:r>
        <w:rPr>
          <w:rFonts w:ascii="仿宋_GB2312" w:hAnsi="仿宋" w:eastAsia="仿宋_GB2312"/>
          <w:kern w:val="0"/>
          <w:sz w:val="32"/>
          <w:szCs w:val="32"/>
        </w:rPr>
        <w:t>2.</w:t>
      </w:r>
      <w:r>
        <w:rPr>
          <w:rFonts w:hint="eastAsia" w:ascii="仿宋_GB2312" w:hAnsi="仿宋" w:eastAsia="仿宋_GB2312"/>
          <w:kern w:val="0"/>
          <w:sz w:val="32"/>
          <w:szCs w:val="32"/>
        </w:rPr>
        <w:t>房屋情况；我单位现有办公面积</w:t>
      </w:r>
      <w:r>
        <w:rPr>
          <w:rFonts w:ascii="仿宋_GB2312" w:hAnsi="仿宋" w:eastAsia="仿宋_GB2312"/>
          <w:kern w:val="0"/>
          <w:sz w:val="32"/>
          <w:szCs w:val="32"/>
        </w:rPr>
        <w:t>1796</w:t>
      </w:r>
      <w:r>
        <w:rPr>
          <w:rFonts w:hint="eastAsia" w:ascii="仿宋_GB2312" w:hAnsi="仿宋" w:eastAsia="仿宋_GB2312"/>
          <w:kern w:val="0"/>
          <w:sz w:val="32"/>
          <w:szCs w:val="32"/>
        </w:rPr>
        <w:t>平方米。</w:t>
      </w:r>
    </w:p>
    <w:p>
      <w:pPr>
        <w:widowControl/>
        <w:spacing w:line="560" w:lineRule="exact"/>
        <w:jc w:val="center"/>
        <w:rPr>
          <w:rFonts w:ascii="黑体" w:hAnsi="Times New Roman" w:eastAsia="黑体"/>
          <w:kern w:val="0"/>
          <w:sz w:val="32"/>
          <w:szCs w:val="32"/>
        </w:rPr>
      </w:pPr>
      <w:r>
        <w:rPr>
          <w:rFonts w:hint="eastAsia" w:ascii="黑体" w:hAnsi="Times New Roman" w:eastAsia="黑体"/>
          <w:kern w:val="0"/>
          <w:sz w:val="32"/>
          <w:szCs w:val="32"/>
        </w:rPr>
        <w:t>第四部分</w:t>
      </w:r>
      <w:r>
        <w:rPr>
          <w:rFonts w:ascii="黑体" w:hAnsi="Times New Roman" w:eastAsia="黑体"/>
          <w:kern w:val="0"/>
          <w:sz w:val="32"/>
          <w:szCs w:val="32"/>
        </w:rPr>
        <w:t xml:space="preserve">  </w:t>
      </w:r>
      <w:r>
        <w:rPr>
          <w:rFonts w:hint="eastAsia" w:ascii="黑体" w:hAnsi="Times New Roman" w:eastAsia="黑体"/>
          <w:kern w:val="0"/>
          <w:sz w:val="32"/>
          <w:szCs w:val="32"/>
        </w:rPr>
        <w:t>名词解释</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（一）基本支出</w:t>
      </w:r>
      <w:r>
        <w:rPr>
          <w:rFonts w:hint="eastAsia" w:ascii="仿宋_GB2312" w:hAnsi="仿宋" w:eastAsia="仿宋_GB2312"/>
          <w:kern w:val="0"/>
          <w:sz w:val="32"/>
          <w:szCs w:val="32"/>
        </w:rPr>
        <w:t>：指为保障机构正常运转、完成日常</w:t>
      </w:r>
    </w:p>
    <w:p>
      <w:pPr>
        <w:widowControl/>
        <w:snapToGrid w:val="0"/>
        <w:spacing w:line="560" w:lineRule="exact"/>
        <w:rPr>
          <w:rFonts w:ascii="仿宋_GB2312" w:hAnsi="仿宋" w:eastAsia="仿宋_GB2312"/>
          <w:kern w:val="0"/>
          <w:sz w:val="32"/>
          <w:szCs w:val="32"/>
        </w:rPr>
      </w:pPr>
      <w:r>
        <w:rPr>
          <w:rFonts w:hint="eastAsia" w:ascii="仿宋_GB2312" w:hAnsi="仿宋" w:eastAsia="仿宋_GB2312"/>
          <w:kern w:val="0"/>
          <w:sz w:val="32"/>
          <w:szCs w:val="32"/>
        </w:rPr>
        <w:t>工作任务而发生的人员支出和公用支出。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（二）项目支出</w:t>
      </w:r>
      <w:r>
        <w:rPr>
          <w:rFonts w:hint="eastAsia" w:ascii="仿宋_GB2312" w:hAnsi="仿宋" w:eastAsia="仿宋_GB2312"/>
          <w:kern w:val="0"/>
          <w:sz w:val="32"/>
          <w:szCs w:val="32"/>
        </w:rPr>
        <w:t>：指在基本支出之外为完成特定行政任</w:t>
      </w:r>
    </w:p>
    <w:p>
      <w:pPr>
        <w:widowControl/>
        <w:spacing w:line="560" w:lineRule="exact"/>
        <w:rPr>
          <w:rFonts w:ascii="仿宋_GB2312" w:hAnsi="仿宋" w:eastAsia="仿宋_GB2312"/>
          <w:kern w:val="0"/>
          <w:sz w:val="32"/>
          <w:szCs w:val="32"/>
        </w:rPr>
      </w:pPr>
      <w:r>
        <w:rPr>
          <w:rFonts w:hint="eastAsia" w:ascii="仿宋_GB2312" w:hAnsi="仿宋" w:eastAsia="仿宋_GB2312"/>
          <w:kern w:val="0"/>
          <w:sz w:val="32"/>
          <w:szCs w:val="32"/>
        </w:rPr>
        <w:t>务和事业发展目标所发生的支出。</w:t>
      </w:r>
    </w:p>
    <w:p>
      <w:pPr>
        <w:widowControl/>
        <w:snapToGrid w:val="0"/>
        <w:spacing w:line="560" w:lineRule="exact"/>
        <w:ind w:firstLine="640"/>
        <w:rPr>
          <w:rFonts w:ascii="仿宋_GB2312" w:hAnsi="仿宋" w:eastAsia="仿宋_GB2312"/>
          <w:kern w:val="0"/>
          <w:sz w:val="32"/>
          <w:szCs w:val="32"/>
        </w:rPr>
      </w:pPr>
      <w:r>
        <w:rPr>
          <w:rFonts w:hint="eastAsia" w:ascii="仿宋_GB2312" w:hAnsi="楷体" w:eastAsia="仿宋_GB2312"/>
          <w:kern w:val="0"/>
          <w:sz w:val="32"/>
          <w:szCs w:val="32"/>
        </w:rPr>
        <w:t>（三）“三公”经费</w:t>
      </w:r>
      <w:r>
        <w:rPr>
          <w:rFonts w:hint="eastAsia" w:ascii="仿宋_GB2312" w:hAnsi="仿宋" w:eastAsia="仿宋_GB2312"/>
          <w:kern w:val="0"/>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widowControl/>
        <w:snapToGrid w:val="0"/>
        <w:spacing w:line="560" w:lineRule="exact"/>
        <w:ind w:firstLine="640"/>
        <w:rPr>
          <w:rFonts w:ascii="黑体" w:hAnsi="宋体" w:eastAsia="仿宋_GB2312" w:cs="宋体"/>
          <w:kern w:val="0"/>
          <w:sz w:val="32"/>
          <w:szCs w:val="32"/>
        </w:rPr>
        <w:sectPr>
          <w:headerReference r:id="rId3" w:type="default"/>
          <w:footerReference r:id="rId4" w:type="default"/>
          <w:footerReference r:id="rId5" w:type="even"/>
          <w:pgSz w:w="11906" w:h="16838"/>
          <w:pgMar w:top="2098" w:right="1474" w:bottom="1985" w:left="1474" w:header="851" w:footer="1588" w:gutter="113"/>
          <w:cols w:space="720" w:num="1"/>
          <w:docGrid w:linePitch="579" w:charSpace="-1839"/>
        </w:sectPr>
      </w:pPr>
      <w:r>
        <w:rPr>
          <w:rFonts w:hint="eastAsia" w:ascii="仿宋_GB2312" w:hAnsi="楷体" w:eastAsia="仿宋_GB2312"/>
          <w:kern w:val="0"/>
          <w:sz w:val="32"/>
          <w:szCs w:val="32"/>
        </w:rPr>
        <w:t>（四）机关运行经费</w:t>
      </w:r>
      <w:r>
        <w:rPr>
          <w:rFonts w:hint="eastAsia" w:ascii="仿宋_GB2312" w:hAnsi="仿宋" w:eastAsia="仿宋_GB2312"/>
          <w:kern w:val="0"/>
          <w:sz w:val="32"/>
          <w:szCs w:val="32"/>
        </w:rPr>
        <w:t>：指行政单位和参照公务员法管理的事业单位使用一般公共预算安排的基本支出中的日常公用经费支出。</w:t>
      </w:r>
    </w:p>
    <w:p/>
    <w:sectPr>
      <w:footerReference r:id="rId6"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黑体"/>
    <w:panose1 w:val="00000000000000000000"/>
    <w:charset w:val="86"/>
    <w:family w:val="script"/>
    <w:pitch w:val="default"/>
    <w:sig w:usb0="00000000" w:usb1="00000000" w:usb2="0000001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Dotum">
    <w:panose1 w:val="020B0600000101010101"/>
    <w:charset w:val="81"/>
    <w:family w:val="swiss"/>
    <w:pitch w:val="default"/>
    <w:sig w:usb0="B00002AF" w:usb1="69D77CFB" w:usb2="00000030" w:usb3="00000000" w:csb0="4008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904" w:h="376" w:hRule="exact" w:wrap="around" w:vAnchor="text" w:hAnchor="page" w:x="8518" w:y="11"/>
      <w:ind w:firstLine="560" w:firstLineChars="2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5</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1690" w:h="790" w:hRule="exact" w:wrap="around" w:vAnchor="text" w:hAnchor="page" w:x="1588"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2</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2000" w:h="790" w:hRule="exact" w:wrap="around" w:vAnchor="text" w:hAnchor="page" w:x="1370" w:y="-189"/>
      <w:ind w:firstLine="280" w:firstLineChars="100"/>
      <w:rPr>
        <w:rStyle w:val="5"/>
        <w:rFonts w:ascii="宋体"/>
        <w:sz w:val="28"/>
        <w:szCs w:val="28"/>
      </w:rPr>
    </w:pPr>
    <w:r>
      <w:rPr>
        <w:rStyle w:val="5"/>
        <w:rFonts w:ascii="宋体" w:hAnsi="宋体"/>
        <w:sz w:val="28"/>
        <w:szCs w:val="28"/>
      </w:rPr>
      <w:t xml:space="preserve">— </w:t>
    </w:r>
    <w:r>
      <w:rPr>
        <w:rStyle w:val="5"/>
        <w:rFonts w:ascii="宋体" w:hAnsi="宋体"/>
        <w:sz w:val="28"/>
        <w:szCs w:val="28"/>
      </w:rPr>
      <w:fldChar w:fldCharType="begin"/>
    </w:r>
    <w:r>
      <w:rPr>
        <w:rStyle w:val="5"/>
        <w:rFonts w:ascii="宋体" w:hAnsi="宋体"/>
        <w:sz w:val="28"/>
        <w:szCs w:val="28"/>
      </w:rPr>
      <w:instrText xml:space="preserve">PAGE  </w:instrText>
    </w:r>
    <w:r>
      <w:rPr>
        <w:rStyle w:val="5"/>
        <w:rFonts w:ascii="宋体" w:hAnsi="宋体"/>
        <w:sz w:val="28"/>
        <w:szCs w:val="28"/>
      </w:rPr>
      <w:fldChar w:fldCharType="separate"/>
    </w:r>
    <w:r>
      <w:rPr>
        <w:rStyle w:val="5"/>
        <w:rFonts w:ascii="宋体" w:hAnsi="宋体"/>
        <w:sz w:val="28"/>
        <w:szCs w:val="28"/>
      </w:rPr>
      <w:t>18</w:t>
    </w:r>
    <w:r>
      <w:rPr>
        <w:rStyle w:val="5"/>
        <w:rFonts w:ascii="宋体" w:hAnsi="宋体"/>
        <w:sz w:val="28"/>
        <w:szCs w:val="28"/>
      </w:rPr>
      <w:fldChar w:fldCharType="end"/>
    </w:r>
    <w:r>
      <w:rPr>
        <w:rStyle w:val="5"/>
        <w:rFonts w:ascii="宋体" w:hAnsi="宋体"/>
        <w:sz w:val="28"/>
        <w:szCs w:val="28"/>
      </w:rPr>
      <w:t xml:space="preserve"> —</w:t>
    </w:r>
  </w:p>
  <w:p>
    <w:pPr>
      <w:pStyle w:val="2"/>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2888"/>
    <w:rsid w:val="00062CD8"/>
    <w:rsid w:val="00177511"/>
    <w:rsid w:val="001B2D0D"/>
    <w:rsid w:val="001D61B8"/>
    <w:rsid w:val="00285AA8"/>
    <w:rsid w:val="003453D2"/>
    <w:rsid w:val="00351FA3"/>
    <w:rsid w:val="003A6BD3"/>
    <w:rsid w:val="003E3727"/>
    <w:rsid w:val="003F3D64"/>
    <w:rsid w:val="005134DF"/>
    <w:rsid w:val="00546994"/>
    <w:rsid w:val="005E38C8"/>
    <w:rsid w:val="00676FC5"/>
    <w:rsid w:val="0068398E"/>
    <w:rsid w:val="006F04CE"/>
    <w:rsid w:val="008103B0"/>
    <w:rsid w:val="0083403D"/>
    <w:rsid w:val="00841BC9"/>
    <w:rsid w:val="00863E44"/>
    <w:rsid w:val="0095689E"/>
    <w:rsid w:val="00997472"/>
    <w:rsid w:val="00A145FF"/>
    <w:rsid w:val="00AA57A0"/>
    <w:rsid w:val="00AC7089"/>
    <w:rsid w:val="00AD1E07"/>
    <w:rsid w:val="00B744E9"/>
    <w:rsid w:val="00D23D2B"/>
    <w:rsid w:val="00D24B04"/>
    <w:rsid w:val="00D321B4"/>
    <w:rsid w:val="00D76B7D"/>
    <w:rsid w:val="00D7740F"/>
    <w:rsid w:val="00DE234C"/>
    <w:rsid w:val="00EA17FB"/>
    <w:rsid w:val="00F23BC0"/>
    <w:rsid w:val="00F9401F"/>
    <w:rsid w:val="00FC1CB7"/>
    <w:rsid w:val="00FD15D4"/>
    <w:rsid w:val="00FE2888"/>
    <w:rsid w:val="0E0A19C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99"/>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sz w:val="18"/>
      <w:szCs w:val="18"/>
    </w:rPr>
  </w:style>
  <w:style w:type="paragraph" w:styleId="3">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Footer Char"/>
    <w:basedOn w:val="4"/>
    <w:link w:val="2"/>
    <w:semiHidden/>
    <w:locked/>
    <w:uiPriority w:val="99"/>
    <w:rPr>
      <w:rFonts w:cs="Times New Roman"/>
      <w:sz w:val="18"/>
      <w:szCs w:val="18"/>
    </w:rPr>
  </w:style>
  <w:style w:type="character" w:customStyle="1" w:styleId="8">
    <w:name w:val="Header Char"/>
    <w:basedOn w:val="4"/>
    <w:link w:val="3"/>
    <w:semiHidden/>
    <w:locked/>
    <w:uiPriority w:val="99"/>
    <w:rPr>
      <w:rFonts w:cs="Times New Roman"/>
      <w:sz w:val="18"/>
      <w:szCs w:val="18"/>
    </w:rPr>
  </w:style>
  <w:style w:type="paragraph" w:customStyle="1" w:styleId="9">
    <w:name w:val="Char Char Char Char Char Char Char"/>
    <w:basedOn w:val="1"/>
    <w:qFormat/>
    <w:uiPriority w:val="99"/>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7</Pages>
  <Words>342</Words>
  <Characters>1950</Characters>
  <Lines>0</Lines>
  <Paragraphs>0</Paragraphs>
  <TotalTime>0</TotalTime>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2018-05-23T08:06:00Z</cp:lastPrinted>
  <dcterms:modified xsi:type="dcterms:W3CDTF">2018-05-24T02:43:39Z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