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宋体" w:eastAsia="方正小标宋简体" w:cs="宋体"/>
          <w:kern w:val="0"/>
          <w:sz w:val="44"/>
          <w:szCs w:val="44"/>
          <w:lang w:eastAsia="zh-CN"/>
        </w:rPr>
      </w:pPr>
      <w:r>
        <w:rPr>
          <w:rFonts w:hint="eastAsia" w:ascii="方正小标宋简体" w:hAnsi="宋体" w:eastAsia="方正小标宋简体" w:cs="宋体"/>
          <w:kern w:val="0"/>
          <w:sz w:val="44"/>
          <w:szCs w:val="44"/>
          <w:lang w:eastAsia="zh-CN"/>
        </w:rPr>
        <w:t>浮山县文化和旅游发展委员会</w:t>
      </w:r>
    </w:p>
    <w:p>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spacing w:line="58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spacing w:line="580" w:lineRule="exact"/>
        <w:ind w:firstLine="640" w:firstLineChars="200"/>
        <w:rPr>
          <w:rFonts w:hint="eastAsia"/>
          <w:sz w:val="32"/>
          <w:szCs w:val="32"/>
          <w:lang w:val="en-US" w:eastAsia="zh-CN"/>
        </w:rPr>
      </w:pPr>
      <w:r>
        <w:rPr>
          <w:rFonts w:ascii="仿宋_GB2312" w:hAnsi="仿宋" w:eastAsia="仿宋_GB2312" w:cs="仿宋"/>
          <w:sz w:val="32"/>
          <w:szCs w:val="32"/>
        </w:rPr>
        <w:t>贯彻执行党和国家关于文化艺术、广播影视、新闻出版、体育、文物、旅游、外事侨务和港澳工作的方针政策;组织实施国家和省关于文化艺术、广播影视、新闻出版、体育、文物保护、旅游、外事侨务的法律法规和部门规章。</w:t>
      </w:r>
    </w:p>
    <w:p>
      <w:pPr>
        <w:widowControl/>
        <w:spacing w:line="560" w:lineRule="exact"/>
        <w:ind w:firstLine="640"/>
        <w:rPr>
          <w:rFonts w:hint="eastAsia" w:ascii="仿宋_GB2312" w:hAnsi="楷体" w:eastAsia="仿宋_GB2312"/>
          <w:kern w:val="0"/>
          <w:sz w:val="32"/>
          <w:szCs w:val="32"/>
        </w:rPr>
      </w:pPr>
    </w:p>
    <w:p>
      <w:pPr>
        <w:numPr>
          <w:ilvl w:val="0"/>
          <w:numId w:val="1"/>
        </w:numPr>
        <w:spacing w:line="58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机构设置情况</w:t>
      </w:r>
    </w:p>
    <w:p>
      <w:pPr>
        <w:numPr>
          <w:ilvl w:val="0"/>
          <w:numId w:val="0"/>
        </w:numPr>
        <w:spacing w:line="580" w:lineRule="exact"/>
        <w:ind w:firstLine="960" w:firstLineChars="30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浮山县文化和旅游发展委员会</w:t>
      </w:r>
      <w:r>
        <w:rPr>
          <w:rFonts w:hint="eastAsia" w:ascii="仿宋_GB2312" w:hAnsi="仿宋" w:eastAsia="仿宋_GB2312" w:cs="仿宋"/>
          <w:sz w:val="32"/>
          <w:szCs w:val="32"/>
        </w:rPr>
        <w:t>办公地点在尧山广场内文化活动中心大楼。设1个综合办公室</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有8个</w:t>
      </w:r>
      <w:r>
        <w:rPr>
          <w:rFonts w:hint="eastAsia" w:ascii="仿宋_GB2312" w:hAnsi="仿宋" w:eastAsia="仿宋_GB2312" w:cs="仿宋"/>
          <w:sz w:val="32"/>
          <w:szCs w:val="32"/>
          <w:lang w:eastAsia="zh-CN"/>
        </w:rPr>
        <w:t>直属</w:t>
      </w:r>
      <w:r>
        <w:rPr>
          <w:rFonts w:hint="eastAsia" w:ascii="仿宋_GB2312" w:hAnsi="仿宋" w:eastAsia="仿宋_GB2312" w:cs="仿宋"/>
          <w:sz w:val="32"/>
          <w:szCs w:val="32"/>
        </w:rPr>
        <w:t>事业单位</w:t>
      </w:r>
      <w:r>
        <w:rPr>
          <w:rFonts w:hint="eastAsia" w:ascii="仿宋_GB2312" w:hAnsi="仿宋" w:eastAsia="仿宋_GB2312" w:cs="仿宋"/>
          <w:sz w:val="32"/>
          <w:szCs w:val="32"/>
          <w:lang w:eastAsia="zh-CN"/>
        </w:rPr>
        <w:t>，即：</w:t>
      </w:r>
      <w:r>
        <w:rPr>
          <w:rFonts w:hint="eastAsia" w:ascii="仿宋_GB2312" w:hAnsi="仿宋" w:eastAsia="仿宋_GB2312" w:cs="仿宋"/>
          <w:sz w:val="32"/>
          <w:szCs w:val="32"/>
        </w:rPr>
        <w:t>浮山县广播电视服务中心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浮山县旅游开发服务中心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浮山县文化体育市场行政综合执法队</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浮山县博物馆</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浮山县图书馆</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浮山县人民文化馆</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浮山县体育训练中心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浮山县美术馆</w:t>
      </w:r>
      <w:r>
        <w:rPr>
          <w:rFonts w:hint="eastAsia" w:ascii="仿宋_GB2312" w:hAnsi="仿宋" w:eastAsia="仿宋_GB2312" w:cs="仿宋"/>
          <w:sz w:val="32"/>
          <w:szCs w:val="32"/>
          <w:lang w:eastAsia="zh-CN"/>
        </w:rPr>
        <w:t>。</w:t>
      </w:r>
    </w:p>
    <w:p>
      <w:pPr>
        <w:widowControl/>
        <w:spacing w:line="560" w:lineRule="exact"/>
        <w:ind w:firstLine="640"/>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val="en-US" w:eastAsia="zh-CN"/>
        </w:rPr>
        <w:t xml:space="preserve"> </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文旅委</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widowControl/>
        <w:spacing w:line="560" w:lineRule="exact"/>
        <w:ind w:firstLine="636"/>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2018年</w:t>
      </w:r>
      <w:r>
        <w:rPr>
          <w:rFonts w:hint="eastAsia" w:ascii="仿宋_GB2312" w:hAnsi="楷体" w:eastAsia="仿宋_GB2312"/>
          <w:kern w:val="0"/>
          <w:sz w:val="32"/>
          <w:szCs w:val="32"/>
        </w:rPr>
        <w:t>部门预算数据</w:t>
      </w:r>
      <w:r>
        <w:rPr>
          <w:rFonts w:hint="eastAsia" w:ascii="仿宋_GB2312" w:hAnsi="楷体" w:eastAsia="仿宋_GB2312"/>
          <w:kern w:val="0"/>
          <w:sz w:val="32"/>
          <w:szCs w:val="32"/>
          <w:lang w:eastAsia="zh-CN"/>
        </w:rPr>
        <w:t>比</w:t>
      </w:r>
      <w:r>
        <w:rPr>
          <w:rFonts w:hint="eastAsia" w:ascii="仿宋_GB2312" w:hAnsi="楷体" w:eastAsia="仿宋_GB2312"/>
          <w:kern w:val="0"/>
          <w:sz w:val="32"/>
          <w:szCs w:val="32"/>
          <w:lang w:val="en-US" w:eastAsia="zh-CN"/>
        </w:rPr>
        <w:t>2017年增加了14.21万元原因是2018年调整工资。</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hAnsi="仿宋" w:eastAsia="仿宋_GB2312"/>
          <w:kern w:val="0"/>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7.5</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年增加</w:t>
      </w:r>
      <w:r>
        <w:rPr>
          <w:rFonts w:hint="eastAsia" w:ascii="仿宋" w:hAnsi="仿宋" w:eastAsia="仿宋"/>
          <w:sz w:val="32"/>
          <w:szCs w:val="32"/>
          <w:lang w:val="en-US" w:eastAsia="zh-CN"/>
        </w:rPr>
        <w:t>4.6</w:t>
      </w:r>
      <w:r>
        <w:rPr>
          <w:rFonts w:hint="eastAsia" w:ascii="仿宋_GB2312" w:eastAsia="仿宋_GB2312"/>
          <w:sz w:val="32"/>
          <w:szCs w:val="32"/>
        </w:rPr>
        <w:t>万元，原因是</w:t>
      </w:r>
      <w:r>
        <w:rPr>
          <w:rFonts w:hint="eastAsia" w:ascii="仿宋" w:hAnsi="仿宋" w:eastAsia="仿宋"/>
          <w:sz w:val="32"/>
          <w:szCs w:val="32"/>
          <w:lang w:eastAsia="zh-CN"/>
        </w:rPr>
        <w:t>培训费增加了</w:t>
      </w:r>
      <w:r>
        <w:rPr>
          <w:rFonts w:hint="eastAsia" w:ascii="仿宋" w:hAnsi="仿宋" w:eastAsia="仿宋"/>
          <w:sz w:val="32"/>
          <w:szCs w:val="32"/>
          <w:lang w:val="en-US" w:eastAsia="zh-CN"/>
        </w:rPr>
        <w:t>2万元，公务用车</w:t>
      </w:r>
      <w:r>
        <w:rPr>
          <w:rFonts w:hint="eastAsia" w:ascii="仿宋_GB2312" w:eastAsia="仿宋_GB2312"/>
          <w:sz w:val="32"/>
          <w:szCs w:val="32"/>
        </w:rPr>
        <w:t>运行维护费</w:t>
      </w:r>
      <w:r>
        <w:rPr>
          <w:rFonts w:hint="eastAsia" w:ascii="仿宋" w:hAnsi="仿宋" w:eastAsia="仿宋"/>
          <w:sz w:val="32"/>
          <w:szCs w:val="32"/>
          <w:lang w:val="en-US" w:eastAsia="zh-CN"/>
        </w:rPr>
        <w:t>增加2.6万元</w:t>
      </w:r>
      <w:r>
        <w:rPr>
          <w:rFonts w:hint="eastAsia" w:ascii="仿宋_GB2312" w:eastAsia="仿宋_GB2312"/>
          <w:sz w:val="32"/>
          <w:szCs w:val="32"/>
        </w:rPr>
        <w:t>。其中：因公出国（境）费用</w:t>
      </w:r>
      <w:r>
        <w:rPr>
          <w:rFonts w:hint="eastAsia" w:ascii="仿宋" w:hAnsi="仿宋" w:eastAsia="仿宋"/>
          <w:sz w:val="32"/>
          <w:szCs w:val="32"/>
          <w:lang w:val="en-US" w:eastAsia="zh-CN"/>
        </w:rPr>
        <w:t>0</w:t>
      </w:r>
      <w:r>
        <w:rPr>
          <w:rFonts w:hint="eastAsia" w:ascii="仿宋_GB2312" w:eastAsia="仿宋_GB2312"/>
          <w:sz w:val="32"/>
          <w:szCs w:val="32"/>
        </w:rPr>
        <w:t>万元，比上年减少（增加）</w:t>
      </w:r>
      <w:r>
        <w:rPr>
          <w:rFonts w:hint="eastAsia" w:ascii="仿宋" w:hAnsi="仿宋" w:eastAsia="仿宋"/>
          <w:sz w:val="32"/>
          <w:szCs w:val="32"/>
          <w:lang w:val="en-US" w:eastAsia="zh-CN"/>
        </w:rPr>
        <w:t>0</w:t>
      </w:r>
      <w:r>
        <w:rPr>
          <w:rFonts w:hint="eastAsia" w:ascii="仿宋_GB2312" w:eastAsia="仿宋_GB2312"/>
          <w:sz w:val="32"/>
          <w:szCs w:val="32"/>
        </w:rPr>
        <w:t>万元；公务接待费</w:t>
      </w:r>
      <w:r>
        <w:rPr>
          <w:rFonts w:hint="eastAsia" w:ascii="仿宋" w:hAnsi="仿宋" w:eastAsia="仿宋"/>
          <w:sz w:val="32"/>
          <w:szCs w:val="32"/>
          <w:lang w:val="en-US" w:eastAsia="zh-CN"/>
        </w:rPr>
        <w:t>0</w:t>
      </w:r>
      <w:r>
        <w:rPr>
          <w:rFonts w:hint="eastAsia" w:ascii="仿宋_GB2312" w:eastAsia="仿宋_GB2312"/>
          <w:sz w:val="32"/>
          <w:szCs w:val="32"/>
        </w:rPr>
        <w:t>万元，比上年减少（增加）</w:t>
      </w:r>
      <w:r>
        <w:rPr>
          <w:rFonts w:hint="eastAsia" w:ascii="仿宋" w:hAnsi="仿宋" w:eastAsia="仿宋"/>
          <w:sz w:val="32"/>
          <w:szCs w:val="32"/>
          <w:lang w:val="en-US" w:eastAsia="zh-CN"/>
        </w:rPr>
        <w:t>0</w:t>
      </w:r>
      <w:r>
        <w:rPr>
          <w:rFonts w:hint="eastAsia" w:ascii="仿宋_GB2312" w:eastAsia="仿宋_GB2312"/>
          <w:sz w:val="32"/>
          <w:szCs w:val="32"/>
        </w:rPr>
        <w:t>万元，公务用车运行维护费</w:t>
      </w:r>
      <w:r>
        <w:rPr>
          <w:rFonts w:hint="eastAsia" w:ascii="仿宋" w:hAnsi="仿宋" w:eastAsia="仿宋"/>
          <w:sz w:val="32"/>
          <w:szCs w:val="32"/>
          <w:lang w:val="en-US" w:eastAsia="zh-CN"/>
        </w:rPr>
        <w:t>5.5</w:t>
      </w:r>
      <w:r>
        <w:rPr>
          <w:rFonts w:hint="eastAsia" w:ascii="仿宋_GB2312" w:eastAsia="仿宋_GB2312"/>
          <w:sz w:val="32"/>
          <w:szCs w:val="32"/>
        </w:rPr>
        <w:t>万元，比上年减少（增加）</w:t>
      </w:r>
      <w:r>
        <w:rPr>
          <w:rFonts w:hint="eastAsia" w:ascii="仿宋" w:hAnsi="仿宋" w:eastAsia="仿宋"/>
          <w:sz w:val="32"/>
          <w:szCs w:val="32"/>
          <w:lang w:val="en-US" w:eastAsia="zh-CN"/>
        </w:rPr>
        <w:t>2.6万元</w:t>
      </w:r>
      <w:r>
        <w:rPr>
          <w:rFonts w:hint="eastAsia" w:ascii="仿宋_GB2312" w:eastAsia="仿宋_GB2312"/>
          <w:sz w:val="32"/>
          <w:szCs w:val="32"/>
        </w:rPr>
        <w:t>；公务用车购置费</w:t>
      </w:r>
      <w:r>
        <w:rPr>
          <w:rFonts w:hint="eastAsia" w:ascii="仿宋" w:hAnsi="仿宋" w:eastAsia="仿宋"/>
          <w:sz w:val="32"/>
          <w:szCs w:val="32"/>
          <w:lang w:val="en-US" w:eastAsia="zh-CN"/>
        </w:rPr>
        <w:t>0</w:t>
      </w:r>
      <w:r>
        <w:rPr>
          <w:rFonts w:hint="eastAsia" w:ascii="仿宋_GB2312" w:eastAsia="仿宋_GB2312"/>
          <w:sz w:val="32"/>
          <w:szCs w:val="32"/>
        </w:rPr>
        <w:t>元，比上年减少（增加）</w:t>
      </w:r>
      <w:r>
        <w:rPr>
          <w:rFonts w:hint="eastAsia" w:ascii="仿宋" w:hAnsi="仿宋" w:eastAsia="仿宋"/>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；培训费增加</w:t>
      </w:r>
      <w:r>
        <w:rPr>
          <w:rFonts w:hint="eastAsia" w:ascii="仿宋_GB2312" w:eastAsia="仿宋_GB2312"/>
          <w:sz w:val="32"/>
          <w:szCs w:val="32"/>
          <w:lang w:val="en-US" w:eastAsia="zh-CN"/>
        </w:rPr>
        <w:t>2万元</w:t>
      </w:r>
      <w:r>
        <w:rPr>
          <w:rFonts w:hint="eastAsia" w:ascii="仿宋_GB2312" w:eastAsia="仿宋_GB2312"/>
          <w:sz w:val="32"/>
          <w:szCs w:val="32"/>
        </w:rPr>
        <w:t>。（</w:t>
      </w:r>
      <w:r>
        <w:rPr>
          <w:rFonts w:hint="eastAsia" w:ascii="仿宋_GB2312" w:hAnsi="仿宋" w:eastAsia="仿宋_GB2312"/>
          <w:kern w:val="0"/>
          <w:sz w:val="32"/>
          <w:szCs w:val="32"/>
          <w:lang w:eastAsia="zh-CN"/>
        </w:rPr>
        <w:t>浮山县文旅委</w:t>
      </w:r>
      <w:r>
        <w:rPr>
          <w:rFonts w:hint="eastAsia" w:ascii="仿宋_GB2312" w:hAnsi="仿宋" w:eastAsia="仿宋_GB2312"/>
          <w:kern w:val="0"/>
          <w:sz w:val="32"/>
          <w:szCs w:val="32"/>
        </w:rPr>
        <w:t>2018年机关运行经费财政拨款预算</w:t>
      </w:r>
      <w:r>
        <w:rPr>
          <w:rFonts w:hint="eastAsia" w:ascii="仿宋_GB2312" w:hAnsi="仿宋" w:eastAsia="仿宋_GB2312"/>
          <w:kern w:val="0"/>
          <w:sz w:val="32"/>
          <w:szCs w:val="32"/>
          <w:lang w:val="en-US" w:eastAsia="zh-CN"/>
        </w:rPr>
        <w:t>67.5</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17.41</w:t>
      </w:r>
      <w:r>
        <w:rPr>
          <w:rFonts w:hint="eastAsia" w:ascii="仿宋_GB2312" w:hAnsi="仿宋" w:eastAsia="仿宋_GB2312"/>
          <w:kern w:val="0"/>
          <w:sz w:val="32"/>
          <w:szCs w:val="32"/>
        </w:rPr>
        <w:t>万元，原因是</w:t>
      </w:r>
      <w:r>
        <w:rPr>
          <w:rFonts w:hint="eastAsia" w:ascii="仿宋_GB2312" w:hAnsi="仿宋" w:eastAsia="仿宋_GB2312"/>
          <w:kern w:val="0"/>
          <w:sz w:val="32"/>
          <w:szCs w:val="32"/>
          <w:lang w:eastAsia="zh-CN"/>
        </w:rPr>
        <w:t>工会经费增加了</w:t>
      </w:r>
      <w:r>
        <w:rPr>
          <w:rFonts w:hint="eastAsia" w:ascii="仿宋_GB2312" w:hAnsi="仿宋" w:eastAsia="仿宋_GB2312"/>
          <w:kern w:val="0"/>
          <w:sz w:val="32"/>
          <w:szCs w:val="32"/>
          <w:lang w:val="en-US" w:eastAsia="zh-CN"/>
        </w:rPr>
        <w:t>4.24万元；福利费增加了7.2万元；商品服务支出增加了5.97万元</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浮山县文旅委</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5.5</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3.5</w:t>
      </w:r>
      <w:r>
        <w:rPr>
          <w:rFonts w:hint="eastAsia" w:ascii="仿宋_GB2312" w:hAnsi="仿宋" w:eastAsia="仿宋_GB2312"/>
          <w:kern w:val="0"/>
          <w:sz w:val="32"/>
          <w:szCs w:val="32"/>
        </w:rPr>
        <w:t>万元、政府采购工程预算</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2</w:t>
      </w:r>
      <w:r>
        <w:rPr>
          <w:rFonts w:hint="eastAsia" w:ascii="仿宋_GB2312" w:hAnsi="仿宋" w:eastAsia="仿宋_GB2312"/>
          <w:kern w:val="0"/>
          <w:sz w:val="32"/>
          <w:szCs w:val="32"/>
        </w:rPr>
        <w:t>万元。</w:t>
      </w:r>
    </w:p>
    <w:p>
      <w:pPr>
        <w:widowControl/>
        <w:spacing w:line="560" w:lineRule="exact"/>
        <w:ind w:firstLine="636"/>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五、</w:t>
      </w:r>
      <w:r>
        <w:rPr>
          <w:rFonts w:hint="eastAsia" w:ascii="仿宋_GB2312" w:hAnsi="仿宋" w:eastAsia="仿宋_GB2312" w:cs="Times New Roman"/>
          <w:kern w:val="0"/>
          <w:sz w:val="32"/>
          <w:szCs w:val="32"/>
        </w:rPr>
        <w:t>机关运行经费增减变动原因说明</w:t>
      </w:r>
    </w:p>
    <w:p>
      <w:pPr>
        <w:widowControl/>
        <w:spacing w:line="560" w:lineRule="exact"/>
        <w:ind w:firstLine="636"/>
        <w:rPr>
          <w:rFonts w:hint="eastAsia" w:ascii="仿宋_GB2312" w:hAnsi="仿宋" w:eastAsia="仿宋_GB2312" w:cs="Times New Roman"/>
          <w:kern w:val="0"/>
          <w:sz w:val="32"/>
          <w:szCs w:val="32"/>
          <w:lang w:val="en-US" w:eastAsia="zh-CN"/>
        </w:rPr>
      </w:pPr>
      <w:r>
        <w:rPr>
          <w:rFonts w:hint="eastAsia" w:ascii="仿宋_GB2312" w:hAnsi="仿宋" w:eastAsia="仿宋_GB2312" w:cs="Times New Roman"/>
          <w:kern w:val="0"/>
          <w:sz w:val="32"/>
          <w:szCs w:val="32"/>
          <w:lang w:val="en-US" w:eastAsia="zh-CN"/>
        </w:rPr>
        <w:t xml:space="preserve"> 2</w:t>
      </w:r>
      <w:r>
        <w:rPr>
          <w:rFonts w:hint="eastAsia" w:ascii="仿宋_GB2312" w:hAnsi="仿宋" w:eastAsia="仿宋_GB2312" w:cs="Times New Roman"/>
          <w:kern w:val="0"/>
          <w:sz w:val="32"/>
          <w:szCs w:val="32"/>
          <w:lang w:val="en-US" w:eastAsia="zh-CN"/>
        </w:rPr>
        <w:t>018年机关运行经费67.5万元，比2017年增加了16.6</w:t>
      </w:r>
      <w:bookmarkStart w:id="0" w:name="_GoBack"/>
      <w:bookmarkEnd w:id="0"/>
      <w:r>
        <w:rPr>
          <w:rFonts w:hint="eastAsia" w:ascii="仿宋_GB2312" w:hAnsi="仿宋" w:eastAsia="仿宋_GB2312" w:cs="Times New Roman"/>
          <w:kern w:val="0"/>
          <w:sz w:val="32"/>
          <w:szCs w:val="32"/>
          <w:lang w:val="en-US" w:eastAsia="zh-CN"/>
        </w:rPr>
        <w:t>万元，增加原因为2018年商品和服务支出里面包括了工会经费、职工福利费和其他交通费。</w:t>
      </w:r>
    </w:p>
    <w:p>
      <w:pPr>
        <w:widowControl/>
        <w:spacing w:line="560" w:lineRule="exact"/>
        <w:ind w:firstLine="640" w:firstLineChars="200"/>
        <w:rPr>
          <w:rFonts w:hint="eastAsia" w:ascii="仿宋_GB2312" w:hAnsi="仿宋" w:eastAsia="仿宋_GB2312"/>
          <w:kern w:val="0"/>
          <w:sz w:val="32"/>
          <w:szCs w:val="32"/>
        </w:rPr>
      </w:pPr>
      <w:r>
        <w:rPr>
          <w:rFonts w:hint="eastAsia" w:ascii="仿宋_GB2312" w:hAnsi="楷体" w:eastAsia="仿宋_GB2312"/>
          <w:kern w:val="0"/>
          <w:sz w:val="32"/>
          <w:szCs w:val="32"/>
          <w:lang w:eastAsia="zh-CN"/>
        </w:rPr>
        <w:t>六</w:t>
      </w:r>
      <w:r>
        <w:rPr>
          <w:rFonts w:hint="eastAsia" w:ascii="仿宋_GB2312" w:hAnsi="楷体" w:eastAsia="仿宋_GB2312"/>
          <w:kern w:val="0"/>
          <w:sz w:val="32"/>
          <w:szCs w:val="32"/>
        </w:rPr>
        <w:t>、</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浮山县文旅委</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eastAsia="zh-CN"/>
        </w:rPr>
        <w:t>七</w:t>
      </w:r>
      <w:r>
        <w:rPr>
          <w:rFonts w:hint="eastAsia" w:ascii="仿宋_GB2312" w:hAnsi="仿宋" w:eastAsia="仿宋_GB2312"/>
          <w:kern w:val="0"/>
          <w:sz w:val="32"/>
          <w:szCs w:val="32"/>
        </w:rPr>
        <w:t>、关于国有资产占用情况说明</w:t>
      </w:r>
    </w:p>
    <w:p>
      <w:pPr>
        <w:widowControl/>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(一）、</w:t>
      </w:r>
      <w:r>
        <w:rPr>
          <w:rFonts w:hint="eastAsia" w:ascii="仿宋_GB2312" w:hAnsi="仿宋" w:eastAsia="仿宋_GB2312"/>
          <w:kern w:val="0"/>
          <w:sz w:val="32"/>
          <w:szCs w:val="32"/>
        </w:rPr>
        <w:t>截止2017年12月31日，本单位固定资产年末数628.09万元。本单位共有车辆6辆，其中一般公务用车4辆，单位价值50万以上设备0台，单位价值100万以上设备0台。</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w:t>
      </w:r>
      <w:r>
        <w:rPr>
          <w:rFonts w:hint="eastAsia" w:ascii="仿宋_GB2312" w:hAnsi="仿宋" w:eastAsia="仿宋_GB2312"/>
          <w:kern w:val="0"/>
          <w:sz w:val="32"/>
          <w:szCs w:val="32"/>
        </w:rPr>
        <w:t>其他</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headerReference r:id="rId6" w:type="default"/>
      <w:footerReference r:id="rId7" w:type="default"/>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7CF169"/>
    <w:multiLevelType w:val="singleLevel"/>
    <w:tmpl w:val="867CF16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14E87210"/>
    <w:rsid w:val="16F84430"/>
    <w:rsid w:val="20BE7056"/>
    <w:rsid w:val="311C736D"/>
    <w:rsid w:val="3C51246C"/>
    <w:rsid w:val="50267E73"/>
    <w:rsid w:val="771305B2"/>
    <w:rsid w:val="7A126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cp:lastPrinted>2018-05-21T09:07:00Z</cp:lastPrinted>
  <dcterms:modified xsi:type="dcterms:W3CDTF">2019-01-28T09:13:10Z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