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r>
        <w:rPr>
          <w:rFonts w:hint="eastAsia" w:ascii="仿宋" w:hAnsi="仿宋" w:eastAsia="仿宋"/>
          <w:sz w:val="32"/>
          <w:szCs w:val="32"/>
        </w:rPr>
        <w:t>附件1</w:t>
      </w:r>
    </w:p>
    <w:p>
      <w:pPr>
        <w:jc w:val="center"/>
        <w:rPr>
          <w:rFonts w:ascii="仿宋" w:hAnsi="仿宋" w:eastAsia="仿宋"/>
          <w:sz w:val="32"/>
          <w:szCs w:val="32"/>
        </w:rPr>
      </w:pPr>
    </w:p>
    <w:p>
      <w:pPr>
        <w:jc w:val="center"/>
        <w:rPr>
          <w:rFonts w:ascii="华文中宋" w:hAnsi="华文中宋" w:eastAsia="华文中宋"/>
          <w:sz w:val="44"/>
          <w:szCs w:val="44"/>
        </w:rPr>
      </w:pPr>
      <w:r>
        <w:rPr>
          <w:rFonts w:hint="eastAsia" w:ascii="华文中宋" w:hAnsi="华文中宋" w:eastAsia="华文中宋"/>
          <w:sz w:val="44"/>
          <w:szCs w:val="44"/>
        </w:rPr>
        <w:t>浮山县地震局2018年度部门预算</w:t>
      </w:r>
    </w:p>
    <w:p>
      <w:pPr>
        <w:rPr>
          <w:sz w:val="28"/>
          <w:szCs w:val="28"/>
        </w:rPr>
      </w:pPr>
    </w:p>
    <w:p>
      <w:pPr>
        <w:rPr>
          <w:rFonts w:ascii="楷体" w:hAnsi="楷体" w:eastAsia="楷体"/>
          <w:sz w:val="32"/>
          <w:szCs w:val="32"/>
        </w:rPr>
      </w:pPr>
      <w:r>
        <w:rPr>
          <w:rFonts w:hint="eastAsia"/>
          <w:sz w:val="28"/>
          <w:szCs w:val="28"/>
        </w:rPr>
        <w:t xml:space="preserve"> </w:t>
      </w:r>
      <w:r>
        <w:rPr>
          <w:rFonts w:hint="eastAsia" w:ascii="黑体" w:hAnsi="黑体" w:eastAsia="黑体"/>
          <w:sz w:val="32"/>
          <w:szCs w:val="32"/>
        </w:rPr>
        <w:t>第一部分 单位概况</w:t>
      </w:r>
    </w:p>
    <w:p>
      <w:pPr>
        <w:ind w:firstLine="640" w:firstLineChars="200"/>
        <w:rPr>
          <w:rFonts w:ascii="楷体" w:hAnsi="楷体" w:eastAsia="楷体"/>
          <w:sz w:val="32"/>
          <w:szCs w:val="32"/>
        </w:rPr>
      </w:pPr>
      <w:r>
        <w:rPr>
          <w:rFonts w:hint="eastAsia" w:ascii="楷体" w:hAnsi="楷体" w:eastAsia="楷体"/>
          <w:sz w:val="32"/>
          <w:szCs w:val="32"/>
        </w:rPr>
        <w:t>我单位位于尧山西路水利局后院，我局共20人，在职8人，退休12人，正科级3人,副局级1人，主任科员1人，一般人员3人。</w:t>
      </w:r>
    </w:p>
    <w:p>
      <w:pPr>
        <w:rPr>
          <w:rFonts w:ascii="楷体" w:hAnsi="楷体" w:eastAsia="楷体"/>
          <w:sz w:val="32"/>
          <w:szCs w:val="32"/>
        </w:rPr>
      </w:pPr>
      <w:r>
        <w:rPr>
          <w:rFonts w:hint="eastAsia" w:ascii="楷体" w:hAnsi="楷体" w:eastAsia="楷体"/>
          <w:sz w:val="32"/>
          <w:szCs w:val="32"/>
        </w:rPr>
        <w:t xml:space="preserve">    二、主要职责</w:t>
      </w:r>
    </w:p>
    <w:p>
      <w:pPr>
        <w:rPr>
          <w:rFonts w:ascii="楷体" w:hAnsi="楷体" w:eastAsia="楷体"/>
          <w:sz w:val="32"/>
          <w:szCs w:val="32"/>
        </w:rPr>
      </w:pPr>
      <w:r>
        <w:rPr>
          <w:rFonts w:hint="eastAsia" w:ascii="楷体" w:hAnsi="楷体" w:eastAsia="楷体"/>
          <w:sz w:val="32"/>
          <w:szCs w:val="32"/>
        </w:rPr>
        <w:t xml:space="preserve">    承担本级地震监测台网建设和运行，负责本区域内地震长、中、短期预报，组织有关部门开展防震减灾知识宣传教育，确定避难场所，在人员集中的场所设置紧急疏散通道，制定本行政区域的破坏性地震应急预案。</w:t>
      </w:r>
    </w:p>
    <w:p>
      <w:pPr>
        <w:rPr>
          <w:rFonts w:ascii="黑体" w:hAnsi="黑体" w:eastAsia="黑体"/>
          <w:sz w:val="32"/>
          <w:szCs w:val="32"/>
        </w:rPr>
      </w:pPr>
      <w:r>
        <w:rPr>
          <w:rFonts w:hint="eastAsia" w:ascii="黑体" w:hAnsi="黑体" w:eastAsia="黑体"/>
          <w:sz w:val="32"/>
          <w:szCs w:val="32"/>
        </w:rPr>
        <w:t>第二部分  2018年度部门预算报表</w:t>
      </w:r>
    </w:p>
    <w:p>
      <w:pPr>
        <w:ind w:firstLine="640" w:firstLineChars="200"/>
        <w:rPr>
          <w:rFonts w:ascii="楷体" w:hAnsi="楷体" w:eastAsia="楷体"/>
          <w:sz w:val="32"/>
          <w:szCs w:val="32"/>
        </w:rPr>
      </w:pPr>
      <w:r>
        <w:rPr>
          <w:rFonts w:hint="eastAsia" w:ascii="楷体" w:hAnsi="楷体" w:eastAsia="楷体"/>
          <w:sz w:val="32"/>
          <w:szCs w:val="32"/>
        </w:rPr>
        <w:t>一、2018年预算收支总表</w:t>
      </w:r>
    </w:p>
    <w:p>
      <w:pPr>
        <w:ind w:left="1438" w:leftChars="304" w:hanging="800" w:hangingChars="250"/>
        <w:rPr>
          <w:rFonts w:ascii="楷体" w:hAnsi="楷体" w:eastAsia="楷体"/>
          <w:sz w:val="32"/>
          <w:szCs w:val="32"/>
        </w:rPr>
      </w:pPr>
      <w:r>
        <w:rPr>
          <w:rFonts w:hint="eastAsia" w:ascii="楷体" w:hAnsi="楷体" w:eastAsia="楷体"/>
          <w:sz w:val="32"/>
          <w:szCs w:val="32"/>
        </w:rPr>
        <w:t>二、2018年预算收入总表</w:t>
      </w:r>
    </w:p>
    <w:p>
      <w:pPr>
        <w:ind w:left="1438" w:leftChars="304" w:hanging="800" w:hangingChars="250"/>
        <w:rPr>
          <w:rFonts w:ascii="楷体" w:hAnsi="楷体" w:eastAsia="楷体"/>
          <w:sz w:val="32"/>
          <w:szCs w:val="32"/>
        </w:rPr>
      </w:pPr>
      <w:r>
        <w:rPr>
          <w:rFonts w:hint="eastAsia" w:ascii="楷体" w:hAnsi="楷体" w:eastAsia="楷体"/>
          <w:sz w:val="32"/>
          <w:szCs w:val="32"/>
        </w:rPr>
        <w:t>三、2018年预算支出总表</w:t>
      </w:r>
    </w:p>
    <w:p>
      <w:pPr>
        <w:ind w:left="1438" w:leftChars="304" w:hanging="800" w:hangingChars="250"/>
        <w:rPr>
          <w:rFonts w:ascii="楷体" w:hAnsi="楷体" w:eastAsia="楷体"/>
          <w:sz w:val="32"/>
          <w:szCs w:val="32"/>
        </w:rPr>
      </w:pPr>
      <w:r>
        <w:rPr>
          <w:rFonts w:hint="eastAsia" w:ascii="楷体" w:hAnsi="楷体" w:eastAsia="楷体"/>
          <w:sz w:val="32"/>
          <w:szCs w:val="32"/>
        </w:rPr>
        <w:t>四、2018年财政拨款收支总表</w:t>
      </w:r>
    </w:p>
    <w:p>
      <w:pPr>
        <w:ind w:left="1438" w:leftChars="304" w:hanging="800" w:hangingChars="250"/>
        <w:rPr>
          <w:rFonts w:ascii="楷体" w:hAnsi="楷体" w:eastAsia="楷体"/>
          <w:sz w:val="32"/>
          <w:szCs w:val="32"/>
        </w:rPr>
      </w:pPr>
      <w:r>
        <w:rPr>
          <w:rFonts w:hint="eastAsia" w:ascii="楷体" w:hAnsi="楷体" w:eastAsia="楷体"/>
          <w:sz w:val="32"/>
          <w:szCs w:val="32"/>
        </w:rPr>
        <w:t>五、2018年一般公共预算支出预算表</w:t>
      </w:r>
    </w:p>
    <w:p>
      <w:pPr>
        <w:ind w:firstLine="640" w:firstLineChars="200"/>
        <w:rPr>
          <w:rFonts w:ascii="楷体" w:hAnsi="楷体" w:eastAsia="楷体"/>
          <w:sz w:val="32"/>
          <w:szCs w:val="32"/>
        </w:rPr>
      </w:pPr>
      <w:r>
        <w:rPr>
          <w:rFonts w:hint="eastAsia" w:ascii="楷体" w:hAnsi="楷体" w:eastAsia="楷体"/>
          <w:sz w:val="32"/>
          <w:szCs w:val="32"/>
        </w:rPr>
        <w:t>六、2018年一般公共预算安排基本支出分经济科目表</w:t>
      </w:r>
    </w:p>
    <w:p>
      <w:pPr>
        <w:ind w:firstLine="640" w:firstLineChars="200"/>
        <w:rPr>
          <w:rFonts w:ascii="楷体" w:hAnsi="楷体" w:eastAsia="楷体"/>
          <w:sz w:val="32"/>
          <w:szCs w:val="32"/>
        </w:rPr>
      </w:pPr>
      <w:r>
        <w:rPr>
          <w:rFonts w:hint="eastAsia" w:ascii="楷体" w:hAnsi="楷体" w:eastAsia="楷体"/>
          <w:sz w:val="32"/>
          <w:szCs w:val="32"/>
        </w:rPr>
        <w:t>七、2018年政府性基金预算收入预算表</w:t>
      </w:r>
    </w:p>
    <w:p>
      <w:pPr>
        <w:ind w:firstLine="640" w:firstLineChars="200"/>
        <w:rPr>
          <w:rFonts w:ascii="楷体" w:hAnsi="楷体" w:eastAsia="楷体"/>
          <w:sz w:val="32"/>
          <w:szCs w:val="32"/>
        </w:rPr>
      </w:pPr>
      <w:r>
        <w:rPr>
          <w:rFonts w:hint="eastAsia" w:ascii="楷体" w:hAnsi="楷体" w:eastAsia="楷体"/>
          <w:sz w:val="32"/>
          <w:szCs w:val="32"/>
        </w:rPr>
        <w:t>八、2018年政府性基金预算支出预算表</w:t>
      </w:r>
    </w:p>
    <w:p>
      <w:pPr>
        <w:ind w:firstLine="640" w:firstLineChars="200"/>
        <w:rPr>
          <w:rFonts w:ascii="楷体" w:hAnsi="楷体" w:eastAsia="楷体"/>
          <w:sz w:val="32"/>
          <w:szCs w:val="32"/>
        </w:rPr>
      </w:pPr>
      <w:r>
        <w:rPr>
          <w:rFonts w:hint="eastAsia" w:ascii="楷体" w:hAnsi="楷体" w:eastAsia="楷体"/>
          <w:sz w:val="32"/>
          <w:szCs w:val="32"/>
        </w:rPr>
        <w:t>九、2018年“三公”经费预算财政拨款情况统计表</w:t>
      </w:r>
    </w:p>
    <w:p>
      <w:pPr>
        <w:ind w:firstLine="640" w:firstLineChars="200"/>
        <w:rPr>
          <w:rFonts w:ascii="楷体" w:hAnsi="楷体" w:eastAsia="楷体"/>
          <w:sz w:val="32"/>
          <w:szCs w:val="32"/>
        </w:rPr>
      </w:pPr>
      <w:r>
        <w:rPr>
          <w:rFonts w:hint="eastAsia" w:ascii="楷体" w:hAnsi="楷体" w:eastAsia="楷体"/>
          <w:sz w:val="32"/>
          <w:szCs w:val="32"/>
        </w:rPr>
        <w:t>十、2018年机关运行经费预算财政拨款情况统计表</w:t>
      </w:r>
    </w:p>
    <w:p>
      <w:pPr>
        <w:rPr>
          <w:rFonts w:ascii="黑体" w:hAnsi="黑体" w:eastAsia="黑体"/>
          <w:sz w:val="32"/>
          <w:szCs w:val="32"/>
        </w:rPr>
      </w:pPr>
      <w:r>
        <w:rPr>
          <w:rFonts w:hint="eastAsia" w:ascii="黑体" w:hAnsi="黑体" w:eastAsia="黑体"/>
          <w:sz w:val="32"/>
          <w:szCs w:val="32"/>
        </w:rPr>
        <w:t>第三部分  2018年度部门预算情况说明</w:t>
      </w:r>
    </w:p>
    <w:p>
      <w:pPr>
        <w:ind w:firstLine="636"/>
        <w:rPr>
          <w:rFonts w:hint="eastAsia" w:ascii="楷体" w:hAnsi="楷体" w:eastAsia="楷体"/>
          <w:sz w:val="32"/>
          <w:szCs w:val="32"/>
        </w:rPr>
      </w:pPr>
      <w:r>
        <w:rPr>
          <w:rFonts w:hint="eastAsia" w:ascii="楷体" w:hAnsi="楷体" w:eastAsia="楷体"/>
          <w:sz w:val="32"/>
          <w:szCs w:val="32"/>
        </w:rPr>
        <w:t>一、2018年度部门预算数据变动情况及原因</w:t>
      </w:r>
    </w:p>
    <w:p>
      <w:pPr>
        <w:ind w:firstLine="636"/>
        <w:rPr>
          <w:rFonts w:ascii="楷体" w:hAnsi="楷体" w:eastAsia="楷体"/>
          <w:sz w:val="32"/>
          <w:szCs w:val="32"/>
        </w:rPr>
      </w:pPr>
      <w:r>
        <w:rPr>
          <w:rFonts w:hint="eastAsia" w:ascii="楷体" w:hAnsi="楷体" w:eastAsia="楷体"/>
          <w:sz w:val="32"/>
          <w:szCs w:val="32"/>
        </w:rPr>
        <w:t>2018年我单位财政预算收入是</w:t>
      </w:r>
      <w:r>
        <w:rPr>
          <w:rFonts w:ascii="楷体" w:hAnsi="楷体" w:eastAsia="楷体"/>
          <w:sz w:val="32"/>
          <w:szCs w:val="32"/>
        </w:rPr>
        <w:t>96</w:t>
      </w:r>
      <w:r>
        <w:rPr>
          <w:rFonts w:hint="eastAsia" w:ascii="楷体" w:hAnsi="楷体" w:eastAsia="楷体"/>
          <w:sz w:val="32"/>
          <w:szCs w:val="32"/>
        </w:rPr>
        <w:t>.</w:t>
      </w:r>
      <w:r>
        <w:rPr>
          <w:rFonts w:ascii="楷体" w:hAnsi="楷体" w:eastAsia="楷体"/>
          <w:sz w:val="32"/>
          <w:szCs w:val="32"/>
        </w:rPr>
        <w:t>43</w:t>
      </w:r>
      <w:r>
        <w:rPr>
          <w:rFonts w:hint="eastAsia" w:ascii="楷体" w:hAnsi="楷体" w:eastAsia="楷体"/>
          <w:sz w:val="32"/>
          <w:szCs w:val="32"/>
        </w:rPr>
        <w:t>万元，比2017年预算收入减少了15%，是因为2018年退休人员工资由人社局发放，本单位人员支出预算减少了。</w:t>
      </w:r>
    </w:p>
    <w:p>
      <w:pPr>
        <w:ind w:firstLine="636"/>
        <w:rPr>
          <w:rFonts w:hint="eastAsia" w:ascii="楷体" w:hAnsi="楷体" w:eastAsia="楷体"/>
          <w:sz w:val="32"/>
          <w:szCs w:val="32"/>
        </w:rPr>
      </w:pPr>
      <w:r>
        <w:rPr>
          <w:rFonts w:hint="eastAsia" w:ascii="楷体" w:hAnsi="楷体" w:eastAsia="楷体"/>
          <w:sz w:val="32"/>
          <w:szCs w:val="32"/>
        </w:rPr>
        <w:t>二、“三公”经费增减变动原因说明</w:t>
      </w:r>
    </w:p>
    <w:p>
      <w:pPr>
        <w:ind w:firstLine="636"/>
        <w:rPr>
          <w:rFonts w:ascii="楷体" w:hAnsi="楷体" w:eastAsia="楷体"/>
          <w:sz w:val="32"/>
          <w:szCs w:val="32"/>
        </w:rPr>
      </w:pPr>
      <w:r>
        <w:rPr>
          <w:rFonts w:hint="eastAsia" w:ascii="楷体" w:hAnsi="楷体" w:eastAsia="楷体"/>
          <w:sz w:val="32"/>
          <w:szCs w:val="32"/>
        </w:rPr>
        <w:t>2018年我单位“三公”经费1.92万元，培训费0.15万元。与2017年“三公”经费预算无变化。</w:t>
      </w:r>
    </w:p>
    <w:p>
      <w:pPr>
        <w:ind w:firstLine="636"/>
        <w:rPr>
          <w:rFonts w:hint="eastAsia" w:ascii="楷体" w:hAnsi="楷体" w:eastAsia="楷体"/>
          <w:sz w:val="32"/>
          <w:szCs w:val="32"/>
        </w:rPr>
      </w:pPr>
      <w:r>
        <w:rPr>
          <w:rFonts w:hint="eastAsia" w:ascii="楷体" w:hAnsi="楷体" w:eastAsia="楷体"/>
          <w:sz w:val="32"/>
          <w:szCs w:val="32"/>
        </w:rPr>
        <w:t>三、机关运行经费增减变动原因说明</w:t>
      </w:r>
    </w:p>
    <w:p>
      <w:pPr>
        <w:ind w:firstLine="636"/>
        <w:rPr>
          <w:rFonts w:ascii="楷体" w:hAnsi="楷体" w:eastAsia="楷体"/>
          <w:sz w:val="32"/>
          <w:szCs w:val="32"/>
        </w:rPr>
      </w:pPr>
      <w:r>
        <w:rPr>
          <w:rFonts w:hint="eastAsia" w:ascii="楷体" w:hAnsi="楷体" w:eastAsia="楷体"/>
          <w:sz w:val="32"/>
          <w:szCs w:val="32"/>
        </w:rPr>
        <w:t>2018年我单位机关运行经费是19.73万元，比上年增加了29%，是因为2018年增加了工会经费和福利费。</w:t>
      </w:r>
    </w:p>
    <w:p>
      <w:pPr>
        <w:ind w:firstLine="636"/>
        <w:rPr>
          <w:rFonts w:hint="eastAsia" w:ascii="楷体" w:hAnsi="楷体" w:eastAsia="楷体"/>
          <w:sz w:val="32"/>
          <w:szCs w:val="32"/>
        </w:rPr>
      </w:pPr>
      <w:r>
        <w:rPr>
          <w:rFonts w:hint="eastAsia" w:ascii="楷体" w:hAnsi="楷体" w:eastAsia="楷体"/>
          <w:sz w:val="32"/>
          <w:szCs w:val="32"/>
        </w:rPr>
        <w:t>四、其他说明</w:t>
      </w:r>
    </w:p>
    <w:p>
      <w:pPr>
        <w:ind w:firstLine="636"/>
        <w:rPr>
          <w:rFonts w:hint="eastAsia" w:ascii="楷体" w:hAnsi="楷体" w:eastAsia="楷体"/>
          <w:sz w:val="32"/>
          <w:szCs w:val="32"/>
        </w:rPr>
      </w:pPr>
      <w:r>
        <w:rPr>
          <w:rFonts w:hint="eastAsia" w:ascii="楷体" w:hAnsi="楷体" w:eastAsia="楷体"/>
          <w:sz w:val="32"/>
          <w:szCs w:val="32"/>
        </w:rPr>
        <w:t>2018年我单位无重点项目</w:t>
      </w:r>
      <w:r>
        <w:rPr>
          <w:rFonts w:hint="eastAsia" w:ascii="楷体" w:hAnsi="楷体" w:eastAsia="楷体"/>
          <w:sz w:val="32"/>
          <w:szCs w:val="32"/>
          <w:lang w:eastAsia="zh-CN"/>
        </w:rPr>
        <w:t>支出</w:t>
      </w:r>
      <w:bookmarkStart w:id="0" w:name="_GoBack"/>
      <w:bookmarkEnd w:id="0"/>
      <w:r>
        <w:rPr>
          <w:rFonts w:hint="eastAsia" w:ascii="楷体" w:hAnsi="楷体" w:eastAsia="楷体"/>
          <w:sz w:val="32"/>
          <w:szCs w:val="32"/>
        </w:rPr>
        <w:t>。</w:t>
      </w:r>
    </w:p>
    <w:p>
      <w:pPr>
        <w:ind w:firstLine="636"/>
        <w:rPr>
          <w:rFonts w:ascii="楷体" w:hAnsi="楷体" w:eastAsia="楷体"/>
          <w:sz w:val="32"/>
          <w:szCs w:val="32"/>
        </w:rPr>
      </w:pPr>
      <w:r>
        <w:rPr>
          <w:rFonts w:hint="eastAsia" w:ascii="楷体" w:hAnsi="楷体" w:eastAsia="楷体"/>
          <w:sz w:val="32"/>
          <w:szCs w:val="32"/>
        </w:rPr>
        <w:t>（一）政府采购情况</w:t>
      </w:r>
    </w:p>
    <w:p>
      <w:pPr>
        <w:ind w:firstLine="636"/>
        <w:rPr>
          <w:rFonts w:ascii="楷体" w:hAnsi="楷体" w:eastAsia="楷体"/>
          <w:sz w:val="32"/>
          <w:szCs w:val="32"/>
        </w:rPr>
      </w:pPr>
      <w:r>
        <w:rPr>
          <w:rFonts w:hint="eastAsia" w:ascii="楷体" w:hAnsi="楷体" w:eastAsia="楷体"/>
          <w:sz w:val="32"/>
          <w:szCs w:val="32"/>
        </w:rPr>
        <w:t>2018年政府采购预算总额2万元，其中：政府采购服务预算2万元。</w:t>
      </w:r>
    </w:p>
    <w:p>
      <w:pPr>
        <w:ind w:firstLine="636"/>
        <w:rPr>
          <w:rFonts w:ascii="楷体" w:hAnsi="楷体" w:eastAsia="楷体"/>
          <w:sz w:val="32"/>
          <w:szCs w:val="32"/>
        </w:rPr>
      </w:pPr>
      <w:r>
        <w:rPr>
          <w:rFonts w:hint="eastAsia" w:ascii="楷体" w:hAnsi="楷体" w:eastAsia="楷体"/>
          <w:sz w:val="32"/>
          <w:szCs w:val="32"/>
        </w:rPr>
        <w:t>（二）政府购买服务指导性目录</w:t>
      </w:r>
    </w:p>
    <w:p>
      <w:pPr>
        <w:ind w:firstLine="636"/>
        <w:rPr>
          <w:rFonts w:ascii="楷体" w:hAnsi="楷体" w:eastAsia="楷体"/>
          <w:sz w:val="32"/>
          <w:szCs w:val="32"/>
        </w:rPr>
      </w:pPr>
      <w:r>
        <w:rPr>
          <w:rFonts w:hint="eastAsia" w:ascii="楷体" w:hAnsi="楷体" w:eastAsia="楷体"/>
          <w:sz w:val="32"/>
          <w:szCs w:val="32"/>
        </w:rPr>
        <w:t>（三）国有资产占有使用情况</w:t>
      </w:r>
    </w:p>
    <w:p>
      <w:pPr>
        <w:ind w:firstLine="800" w:firstLineChars="250"/>
        <w:rPr>
          <w:rFonts w:ascii="楷体" w:hAnsi="楷体" w:eastAsia="楷体"/>
          <w:sz w:val="32"/>
          <w:szCs w:val="32"/>
        </w:rPr>
      </w:pPr>
      <w:r>
        <w:rPr>
          <w:rFonts w:hint="eastAsia" w:ascii="楷体" w:hAnsi="楷体" w:eastAsia="楷体"/>
          <w:sz w:val="32"/>
          <w:szCs w:val="32"/>
        </w:rPr>
        <w:t>1.车辆情况；</w:t>
      </w:r>
    </w:p>
    <w:p>
      <w:pPr>
        <w:ind w:firstLine="636"/>
        <w:rPr>
          <w:rFonts w:ascii="楷体" w:hAnsi="楷体" w:eastAsia="楷体"/>
          <w:sz w:val="32"/>
          <w:szCs w:val="32"/>
        </w:rPr>
      </w:pPr>
      <w:r>
        <w:rPr>
          <w:rFonts w:hint="eastAsia" w:ascii="楷体" w:hAnsi="楷体" w:eastAsia="楷体"/>
          <w:sz w:val="32"/>
          <w:szCs w:val="32"/>
        </w:rPr>
        <w:t xml:space="preserve">  现有1辆公务用车（桑塔纳3000）价值4万元。</w:t>
      </w:r>
    </w:p>
    <w:p>
      <w:pPr>
        <w:ind w:firstLine="800" w:firstLineChars="250"/>
        <w:rPr>
          <w:rFonts w:ascii="楷体" w:hAnsi="楷体" w:eastAsia="楷体"/>
          <w:sz w:val="32"/>
          <w:szCs w:val="32"/>
        </w:rPr>
      </w:pPr>
      <w:r>
        <w:rPr>
          <w:rFonts w:hint="eastAsia" w:ascii="楷体" w:hAnsi="楷体" w:eastAsia="楷体"/>
          <w:sz w:val="32"/>
          <w:szCs w:val="32"/>
        </w:rPr>
        <w:t>2.房屋情况；</w:t>
      </w:r>
    </w:p>
    <w:p>
      <w:pPr>
        <w:ind w:firstLine="636"/>
        <w:rPr>
          <w:rFonts w:ascii="楷体" w:hAnsi="楷体" w:eastAsia="楷体"/>
          <w:sz w:val="32"/>
          <w:szCs w:val="32"/>
        </w:rPr>
      </w:pPr>
      <w:r>
        <w:rPr>
          <w:rFonts w:hint="eastAsia" w:ascii="楷体" w:hAnsi="楷体" w:eastAsia="楷体"/>
          <w:sz w:val="32"/>
          <w:szCs w:val="32"/>
        </w:rPr>
        <w:t>3.其他国有资产占有使用情况。</w:t>
      </w:r>
    </w:p>
    <w:p>
      <w:pPr>
        <w:ind w:firstLine="636"/>
        <w:rPr>
          <w:rFonts w:ascii="楷体" w:hAnsi="楷体" w:eastAsia="楷体"/>
          <w:sz w:val="32"/>
          <w:szCs w:val="32"/>
        </w:rPr>
      </w:pPr>
      <w:r>
        <w:rPr>
          <w:rFonts w:hint="eastAsia" w:ascii="楷体" w:hAnsi="楷体" w:eastAsia="楷体"/>
          <w:sz w:val="32"/>
          <w:szCs w:val="32"/>
        </w:rPr>
        <w:t>（五） 其他</w:t>
      </w:r>
    </w:p>
    <w:p>
      <w:pPr>
        <w:rPr>
          <w:rFonts w:ascii="黑体" w:hAnsi="黑体" w:eastAsia="黑体"/>
          <w:sz w:val="32"/>
          <w:szCs w:val="32"/>
        </w:rPr>
      </w:pPr>
      <w:r>
        <w:rPr>
          <w:rFonts w:hint="eastAsia" w:ascii="黑体" w:hAnsi="黑体" w:eastAsia="黑体"/>
          <w:sz w:val="32"/>
          <w:szCs w:val="32"/>
        </w:rPr>
        <w:t>第四部分  名词解释</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（一）基本支出：指为保障机构正常运转、完成日常</w:t>
      </w:r>
    </w:p>
    <w:p>
      <w:pPr>
        <w:autoSpaceDE w:val="0"/>
        <w:autoSpaceDN w:val="0"/>
        <w:adjustRightInd w:val="0"/>
        <w:rPr>
          <w:rFonts w:ascii="楷体" w:hAnsi="楷体" w:eastAsia="楷体"/>
          <w:sz w:val="32"/>
          <w:szCs w:val="32"/>
        </w:rPr>
      </w:pPr>
      <w:r>
        <w:rPr>
          <w:rFonts w:hint="eastAsia" w:ascii="楷体" w:hAnsi="楷体" w:eastAsia="楷体"/>
          <w:sz w:val="32"/>
          <w:szCs w:val="32"/>
        </w:rPr>
        <w:t>工作任务而发生的人员支出和公用支出。</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（二）项目支出：指在基本支出之外为完成特定行政任</w:t>
      </w:r>
    </w:p>
    <w:p>
      <w:pPr>
        <w:rPr>
          <w:rFonts w:ascii="楷体" w:hAnsi="楷体" w:eastAsia="楷体"/>
          <w:sz w:val="32"/>
          <w:szCs w:val="32"/>
        </w:rPr>
      </w:pPr>
      <w:r>
        <w:rPr>
          <w:rFonts w:hint="eastAsia" w:ascii="楷体" w:hAnsi="楷体" w:eastAsia="楷体"/>
          <w:sz w:val="32"/>
          <w:szCs w:val="32"/>
        </w:rPr>
        <w:t>务和事业发展目标所发生的支出。</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（四）机关运行经费：指行政单位和参照公务员法管理的事业单位使用一般公共预算安排的基本支出中的日常公用经费支出。</w:t>
      </w:r>
    </w:p>
    <w:p>
      <w:pPr>
        <w:rPr>
          <w:rFonts w:ascii="楷体" w:hAnsi="楷体" w:eastAsia="楷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C3A1CD4"/>
    <w:rsid w:val="005A6884"/>
    <w:rsid w:val="00613E96"/>
    <w:rsid w:val="0068091B"/>
    <w:rsid w:val="0083341B"/>
    <w:rsid w:val="00842834"/>
    <w:rsid w:val="008718CD"/>
    <w:rsid w:val="009D13CA"/>
    <w:rsid w:val="09394E41"/>
    <w:rsid w:val="0C3A1CD4"/>
    <w:rsid w:val="20720F01"/>
    <w:rsid w:val="424D0BE6"/>
    <w:rsid w:val="50CC64C5"/>
    <w:rsid w:val="7EE35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179</Words>
  <Characters>1022</Characters>
  <Lines>8</Lines>
  <Paragraphs>2</Paragraphs>
  <TotalTime>46</TotalTime>
  <ScaleCrop>false</ScaleCrop>
  <LinksUpToDate>false</LinksUpToDate>
  <CharactersWithSpaces>1199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2018-05-21T00:23:00Z</dcterms:created>
  <dc:creator>asus</dc:creator>
  <cp:lastModifiedBy>NTKO</cp:lastModifiedBy>
  <cp:lastPrinted>2018-05-21T02:46:00Z</cp:lastPrinted>
  <dcterms:modified xsi:type="dcterms:W3CDTF">2019-01-28T09:46:04Z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