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r>
        <w:rPr>
          <w:rFonts w:hint="eastAsia" w:ascii="黑体" w:hAnsi="宋体" w:eastAsia="黑体" w:cs="宋体"/>
          <w:kern w:val="0"/>
          <w:sz w:val="32"/>
          <w:szCs w:val="32"/>
        </w:rPr>
        <w:t>附件1</w:t>
      </w:r>
    </w:p>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浮山县畜牧中心</w:t>
      </w: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楷体" w:hAnsi="楷体" w:eastAsia="楷体"/>
          <w:sz w:val="32"/>
          <w:szCs w:val="32"/>
        </w:rPr>
      </w:pPr>
      <w:r>
        <w:rPr>
          <w:rFonts w:hint="eastAsia" w:ascii="仿宋_GB2312" w:eastAsia="仿宋_GB2312"/>
          <w:sz w:val="32"/>
          <w:szCs w:val="32"/>
        </w:rPr>
        <w:t>一、本部门职责</w:t>
      </w:r>
      <w:r>
        <w:rPr>
          <w:rFonts w:hint="eastAsia" w:ascii="仿宋_GB2312" w:eastAsia="仿宋_GB2312"/>
          <w:sz w:val="32"/>
          <w:szCs w:val="32"/>
          <w:lang w:val="en-US" w:eastAsia="zh-CN"/>
        </w:rPr>
        <w:t xml:space="preserve"> </w:t>
      </w:r>
      <w:r>
        <w:rPr>
          <w:rFonts w:hint="eastAsia" w:ascii="仿宋_GB2312" w:eastAsia="仿宋_GB2312"/>
          <w:sz w:val="32"/>
          <w:szCs w:val="32"/>
        </w:rPr>
        <w:t xml:space="preserve">浮山县畜牧中心主要负责全县畜牧业的健康、快速发展和标准化的养殖，主要职责有：1、贯彻执行国家发展畜牧业的方针、政策，研究制定全县畜牧业的总体规划、战略目标和工作措施，并组织实施。 2、负责全县畜牧兽医行政管理，实施畜牧兽医从业资格认可及从业许可证制度。3、负责全县畜牧兽医的药政管理，贯彻执行《兽药管理条例》，实施兽药生产、经营许可证制度。4、负责全县兽医卫生监督管理，实施兽医卫生条件认可和兽医卫生合格证制度，保障畜牧业健康发展和人民群众生命财产安全。5、贯彻执行《动物防疫法》，组织实施动物及其产品的防疫、检疫工作、搞好畜禽疫情调查、监测、疑难病症的诊断和疫病扑灭工作 6、贯彻、执行《种畜禽管理条例》，实施种畜禽生产资格认可及种畜禽生产经营许可证制度，加强畜禽品种资源保护培育和种畜禽生产经营监督管理。负责全县畜禽良种的引进与推广工作，组织全县畜禽品种资源调查，指导全县畜禽良种繁育体系建设及畜禽养殖场的生产技术工作。7、指导全县畜牧兽医服务体系建设，负责全县基层畜牧兽医队伍的管理与技术培训。8、贯彻执行《饲料及饲料添加剂管理条例》，加强对饲料生产、经营和使用等环节的质量监督管理。 9、组织畜牧兽医人员进行技术培训，搞好畜牧兽医技术及生产项目的试验、示范、推广和应用，总结推广畜牧生产经验。组织畜牧兽医科技人员进行学术交流和技术攻关，解决生产中的难题和技术推广中的实际问题。10、为畜牧生产提供技术、信息等系列化服务。11、完成上级交办的其他工作任务。         </w:t>
      </w:r>
    </w:p>
    <w:p>
      <w:pPr>
        <w:spacing w:line="600" w:lineRule="exact"/>
        <w:rPr>
          <w:rFonts w:hint="eastAsia" w:ascii="仿宋_GB2312" w:eastAsia="仿宋_GB2312"/>
          <w:sz w:val="32"/>
          <w:szCs w:val="32"/>
        </w:rPr>
      </w:pPr>
      <w:r>
        <w:rPr>
          <w:rFonts w:hint="eastAsia" w:ascii="仿宋_GB2312" w:hAnsi="楷体" w:eastAsia="仿宋_GB2312"/>
          <w:kern w:val="0"/>
          <w:sz w:val="32"/>
          <w:szCs w:val="32"/>
          <w:lang w:val="en-US" w:eastAsia="zh-CN"/>
        </w:rPr>
        <w:t xml:space="preserve">  </w:t>
      </w:r>
      <w:r>
        <w:rPr>
          <w:rFonts w:hint="eastAsia" w:ascii="仿宋_GB2312" w:hAnsi="楷体" w:eastAsia="仿宋_GB2312"/>
          <w:kern w:val="0"/>
          <w:sz w:val="32"/>
          <w:szCs w:val="32"/>
        </w:rPr>
        <w:t>二、机构设置情况</w:t>
      </w:r>
      <w:r>
        <w:rPr>
          <w:rFonts w:hint="eastAsia" w:ascii="楷体" w:hAnsi="楷体" w:eastAsia="楷体"/>
          <w:sz w:val="32"/>
          <w:szCs w:val="32"/>
          <w:lang w:val="en-US" w:eastAsia="zh-CN"/>
        </w:rPr>
        <w:t xml:space="preserve"> </w:t>
      </w:r>
      <w:r>
        <w:rPr>
          <w:rFonts w:hint="eastAsia" w:ascii="仿宋_GB2312" w:eastAsia="仿宋_GB2312"/>
          <w:sz w:val="32"/>
          <w:szCs w:val="32"/>
        </w:rPr>
        <w:t>浮山县畜牧中心是全额事业参公单位，现有干部职工</w:t>
      </w:r>
      <w:r>
        <w:rPr>
          <w:rFonts w:hint="eastAsia" w:ascii="仿宋_GB2312" w:eastAsia="仿宋_GB2312"/>
          <w:sz w:val="32"/>
          <w:szCs w:val="32"/>
          <w:lang w:val="en-US" w:eastAsia="zh-CN"/>
        </w:rPr>
        <w:t>80</w:t>
      </w:r>
      <w:r>
        <w:rPr>
          <w:rFonts w:hint="eastAsia" w:ascii="仿宋_GB2312" w:eastAsia="仿宋_GB2312"/>
          <w:sz w:val="32"/>
          <w:szCs w:val="32"/>
        </w:rPr>
        <w:t>人，其中在职</w:t>
      </w:r>
      <w:r>
        <w:rPr>
          <w:rFonts w:hint="eastAsia" w:ascii="仿宋_GB2312" w:eastAsia="仿宋_GB2312"/>
          <w:sz w:val="32"/>
          <w:szCs w:val="32"/>
          <w:lang w:val="en-US" w:eastAsia="zh-CN"/>
        </w:rPr>
        <w:t>51</w:t>
      </w:r>
      <w:r>
        <w:rPr>
          <w:rFonts w:hint="eastAsia" w:ascii="仿宋_GB2312" w:eastAsia="仿宋_GB2312"/>
          <w:sz w:val="32"/>
          <w:szCs w:val="32"/>
        </w:rPr>
        <w:t>人，全额退休人员2</w:t>
      </w:r>
      <w:r>
        <w:rPr>
          <w:rFonts w:hint="eastAsia" w:ascii="仿宋_GB2312" w:eastAsia="仿宋_GB2312"/>
          <w:sz w:val="32"/>
          <w:szCs w:val="32"/>
          <w:lang w:val="en-US" w:eastAsia="zh-CN"/>
        </w:rPr>
        <w:t>5</w:t>
      </w:r>
      <w:r>
        <w:rPr>
          <w:rFonts w:hint="eastAsia" w:ascii="仿宋_GB2312" w:eastAsia="仿宋_GB2312"/>
          <w:sz w:val="32"/>
          <w:szCs w:val="32"/>
        </w:rPr>
        <w:t>人，差额退休人员4人。下设办公室、动物卫生监督所、动物疫病预防控制中心、草原管理工作站、家畜改良站、饲料办公室6个站及9个乡镇畜牧兽医站。</w:t>
      </w:r>
    </w:p>
    <w:p>
      <w:pPr>
        <w:widowControl/>
        <w:spacing w:line="560" w:lineRule="exact"/>
        <w:jc w:val="both"/>
        <w:rPr>
          <w:rFonts w:hint="eastAsia" w:ascii="黑体" w:hAnsi="Times New Roman" w:eastAsia="黑体"/>
          <w:kern w:val="0"/>
          <w:sz w:val="32"/>
          <w:szCs w:val="32"/>
        </w:rPr>
      </w:pPr>
      <w:r>
        <w:rPr>
          <w:rFonts w:hint="eastAsia" w:ascii="黑体" w:hAnsi="Times New Roman" w:eastAsia="黑体"/>
          <w:kern w:val="0"/>
          <w:sz w:val="32"/>
          <w:szCs w:val="32"/>
          <w:lang w:val="en-US" w:eastAsia="zh-CN"/>
        </w:rPr>
        <w:t xml:space="preserve">            </w:t>
      </w: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浮山县畜牧中心</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浮山县畜牧中心</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浮山县畜牧中心</w:t>
      </w:r>
      <w:r>
        <w:rPr>
          <w:rFonts w:hint="eastAsia" w:ascii="仿宋_GB2312" w:hAnsi="楷体" w:eastAsia="仿宋_GB2312"/>
          <w:kern w:val="0"/>
          <w:sz w:val="32"/>
          <w:szCs w:val="32"/>
        </w:rPr>
        <w:t>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浮山县畜牧中心</w:t>
      </w:r>
      <w:r>
        <w:rPr>
          <w:rFonts w:hint="eastAsia" w:ascii="仿宋_GB2312" w:hAnsi="楷体" w:eastAsia="仿宋_GB2312"/>
          <w:kern w:val="0"/>
          <w:sz w:val="32"/>
          <w:szCs w:val="32"/>
        </w:rPr>
        <w:t>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浮山县畜牧中心</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浮山县畜牧中心</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浮山县畜牧中心</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浮山县畜牧中心</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浮山县畜牧中心</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浮山县畜牧中心</w:t>
      </w:r>
      <w:r>
        <w:rPr>
          <w:rFonts w:hint="eastAsia" w:ascii="仿宋_GB2312" w:hAnsi="楷体" w:eastAsia="仿宋_GB2312"/>
          <w:kern w:val="0"/>
          <w:sz w:val="32"/>
          <w:szCs w:val="32"/>
        </w:rPr>
        <w:t>2018年机关运行经费预算财政拨款情况统计表</w:t>
      </w:r>
    </w:p>
    <w:p>
      <w:pPr>
        <w:widowControl/>
        <w:spacing w:line="560" w:lineRule="exact"/>
        <w:ind w:firstLine="640" w:firstLineChars="200"/>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浮山县畜牧中心</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36"/>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楷体" w:hAnsi="楷体" w:eastAsia="楷体"/>
          <w:sz w:val="32"/>
          <w:szCs w:val="32"/>
          <w:lang w:val="en-US" w:eastAsia="zh-CN"/>
        </w:rPr>
        <w:t xml:space="preserve"> </w:t>
      </w:r>
      <w:r>
        <w:rPr>
          <w:rFonts w:hint="eastAsia" w:ascii="仿宋" w:hAnsi="仿宋" w:eastAsia="仿宋" w:cs="仿宋"/>
          <w:sz w:val="32"/>
          <w:szCs w:val="32"/>
          <w:lang w:eastAsia="zh-CN"/>
        </w:rPr>
        <w:t>浮山县畜牧中心</w:t>
      </w:r>
      <w:r>
        <w:rPr>
          <w:rFonts w:hint="eastAsia" w:ascii="仿宋" w:hAnsi="仿宋" w:eastAsia="仿宋" w:cs="仿宋"/>
          <w:sz w:val="32"/>
          <w:szCs w:val="32"/>
          <w:lang w:val="en-US" w:eastAsia="zh-CN"/>
        </w:rPr>
        <w:t>2018年预算535.3万元，上年预算526.6万元，增加8.7万元。</w:t>
      </w:r>
      <w:r>
        <w:rPr>
          <w:rFonts w:hint="eastAsia" w:ascii="仿宋" w:hAnsi="仿宋" w:eastAsia="仿宋"/>
          <w:sz w:val="32"/>
          <w:szCs w:val="32"/>
          <w:lang w:val="en-US" w:eastAsia="zh-CN"/>
        </w:rPr>
        <w:t>其中：工资福利支出比2017年增加了103.91万元，增加原因为2018年代扣了养老保险和职业年金。商品和服务支出比2017年增加了18.87万元，增加原因为2018年商品和服务支出里面包括了工会经费、职工福利费和其他交通费。对个人和家庭补助支出比2017年减少了114.13万元，减少原因为2018年预算中不包括退休人工资，退休人员工资移交社保机构发放。</w:t>
      </w:r>
    </w:p>
    <w:p>
      <w:pPr>
        <w:widowControl/>
        <w:spacing w:line="560" w:lineRule="exact"/>
        <w:ind w:firstLine="320" w:firstLineChars="100"/>
        <w:rPr>
          <w:rFonts w:hint="eastAsia" w:ascii="仿宋_GB2312" w:hAnsi="楷体" w:eastAsia="仿宋_GB2312"/>
          <w:kern w:val="0"/>
          <w:sz w:val="32"/>
          <w:szCs w:val="32"/>
        </w:rPr>
      </w:pPr>
      <w:r>
        <w:rPr>
          <w:rFonts w:hint="eastAsia" w:ascii="仿宋_GB2312" w:hAnsi="楷体" w:eastAsia="仿宋_GB2312"/>
          <w:kern w:val="0"/>
          <w:sz w:val="32"/>
          <w:szCs w:val="32"/>
          <w:lang w:val="en-US" w:eastAsia="zh-CN"/>
        </w:rPr>
        <w:t xml:space="preserve"> 二</w:t>
      </w:r>
      <w:r>
        <w:rPr>
          <w:rFonts w:hint="eastAsia" w:ascii="仿宋_GB2312" w:hAnsi="楷体" w:eastAsia="仿宋_GB2312"/>
          <w:kern w:val="0"/>
          <w:sz w:val="32"/>
          <w:szCs w:val="32"/>
        </w:rPr>
        <w:t>、“三公”经费增减变动原因说明</w:t>
      </w:r>
    </w:p>
    <w:p>
      <w:pPr>
        <w:widowControl/>
        <w:spacing w:line="560" w:lineRule="exact"/>
        <w:ind w:firstLine="636"/>
        <w:rPr>
          <w:rFonts w:hint="eastAsia" w:ascii="仿宋_GB2312" w:hAnsi="楷体" w:eastAsia="仿宋_GB2312"/>
          <w:kern w:val="0"/>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浮山县畜牧中心</w:t>
      </w: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3.1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一般公共预算安排的“三公”经费预算</w:t>
      </w:r>
      <w:r>
        <w:rPr>
          <w:rFonts w:hint="eastAsia" w:ascii="仿宋_GB2312" w:eastAsia="仿宋_GB2312"/>
          <w:sz w:val="32"/>
          <w:szCs w:val="32"/>
          <w:lang w:val="en-US" w:eastAsia="zh-CN"/>
        </w:rPr>
        <w:t>3</w:t>
      </w:r>
      <w:r>
        <w:rPr>
          <w:rFonts w:hint="eastAsia" w:ascii="仿宋_GB2312" w:eastAsia="仿宋_GB2312"/>
          <w:sz w:val="32"/>
          <w:szCs w:val="32"/>
        </w:rPr>
        <w:t>万元</w:t>
      </w:r>
      <w:r>
        <w:rPr>
          <w:rFonts w:hint="eastAsia" w:ascii="仿宋_GB2312" w:eastAsia="仿宋_GB2312"/>
          <w:sz w:val="32"/>
          <w:szCs w:val="32"/>
          <w:lang w:eastAsia="zh-CN"/>
        </w:rPr>
        <w:t>。</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lang w:val="en-US" w:eastAsia="zh-CN"/>
        </w:rPr>
        <w:t xml:space="preserve"> </w:t>
      </w:r>
      <w:r>
        <w:rPr>
          <w:rFonts w:hint="eastAsia" w:ascii="仿宋_GB2312" w:hAnsi="仿宋" w:eastAsia="仿宋_GB2312"/>
          <w:kern w:val="0"/>
          <w:sz w:val="32"/>
          <w:szCs w:val="32"/>
          <w:lang w:eastAsia="zh-CN"/>
        </w:rPr>
        <w:t>浮山县畜牧中心</w:t>
      </w:r>
      <w:r>
        <w:rPr>
          <w:rFonts w:hint="eastAsia" w:ascii="仿宋_GB2312" w:hAnsi="仿宋" w:eastAsia="仿宋_GB2312"/>
          <w:kern w:val="0"/>
          <w:sz w:val="32"/>
          <w:szCs w:val="32"/>
        </w:rPr>
        <w:t>2018年机关运行经费财政拨款预算</w:t>
      </w:r>
      <w:r>
        <w:rPr>
          <w:rFonts w:hint="eastAsia" w:ascii="仿宋_GB2312" w:hAnsi="仿宋" w:eastAsia="仿宋_GB2312"/>
          <w:kern w:val="0"/>
          <w:sz w:val="32"/>
          <w:szCs w:val="32"/>
          <w:lang w:val="en-US" w:eastAsia="zh-CN"/>
        </w:rPr>
        <w:t>24.5</w:t>
      </w:r>
      <w:r>
        <w:rPr>
          <w:rFonts w:hint="eastAsia" w:ascii="仿宋_GB2312" w:hAnsi="仿宋" w:eastAsia="仿宋_GB2312"/>
          <w:kern w:val="0"/>
          <w:sz w:val="32"/>
          <w:szCs w:val="32"/>
        </w:rPr>
        <w:t>万元，比</w:t>
      </w:r>
      <w:r>
        <w:rPr>
          <w:rFonts w:hint="eastAsia" w:ascii="仿宋_GB2312" w:hAnsi="仿宋" w:eastAsia="仿宋_GB2312"/>
          <w:kern w:val="0"/>
          <w:sz w:val="32"/>
          <w:szCs w:val="32"/>
          <w:lang w:eastAsia="zh-CN"/>
        </w:rPr>
        <w:t>201</w:t>
      </w:r>
      <w:r>
        <w:rPr>
          <w:rFonts w:hint="eastAsia" w:ascii="仿宋_GB2312" w:hAnsi="仿宋" w:eastAsia="仿宋_GB2312"/>
          <w:kern w:val="0"/>
          <w:sz w:val="32"/>
          <w:szCs w:val="32"/>
          <w:lang w:val="en-US" w:eastAsia="zh-CN"/>
        </w:rPr>
        <w:t>7</w:t>
      </w:r>
      <w:r>
        <w:rPr>
          <w:rFonts w:hint="eastAsia" w:ascii="仿宋_GB2312" w:hAnsi="仿宋" w:eastAsia="仿宋_GB2312"/>
          <w:kern w:val="0"/>
          <w:sz w:val="32"/>
          <w:szCs w:val="32"/>
        </w:rPr>
        <w:t>年预算增加</w:t>
      </w:r>
      <w:r>
        <w:rPr>
          <w:rFonts w:hint="eastAsia" w:ascii="仿宋_GB2312" w:hAnsi="仿宋" w:eastAsia="仿宋_GB2312"/>
          <w:kern w:val="0"/>
          <w:sz w:val="32"/>
          <w:szCs w:val="32"/>
          <w:lang w:val="en-US" w:eastAsia="zh-CN"/>
        </w:rPr>
        <w:t>18.87</w:t>
      </w:r>
      <w:r>
        <w:rPr>
          <w:rFonts w:hint="eastAsia" w:ascii="仿宋_GB2312" w:hAnsi="仿宋" w:eastAsia="仿宋_GB2312"/>
          <w:kern w:val="0"/>
          <w:sz w:val="32"/>
          <w:szCs w:val="32"/>
        </w:rPr>
        <w:t>万元，</w:t>
      </w:r>
      <w:bookmarkStart w:id="0" w:name="_GoBack"/>
      <w:bookmarkEnd w:id="0"/>
      <w:r>
        <w:rPr>
          <w:rFonts w:hint="eastAsia" w:ascii="仿宋_GB2312" w:hAnsi="仿宋" w:eastAsia="仿宋_GB2312"/>
          <w:kern w:val="0"/>
          <w:sz w:val="32"/>
          <w:szCs w:val="32"/>
        </w:rPr>
        <w:t>原因是</w:t>
      </w:r>
      <w:r>
        <w:rPr>
          <w:rFonts w:hint="eastAsia" w:ascii="仿宋_GB2312" w:hAnsi="仿宋" w:eastAsia="仿宋_GB2312"/>
          <w:kern w:val="0"/>
          <w:sz w:val="32"/>
          <w:szCs w:val="32"/>
          <w:lang w:val="en-US" w:eastAsia="zh-CN"/>
        </w:rPr>
        <w:t>2018年增加了工会经费、福利费</w:t>
      </w:r>
      <w:r>
        <w:rPr>
          <w:rFonts w:hint="eastAsia" w:ascii="仿宋_GB2312" w:hAnsi="仿宋" w:eastAsia="仿宋_GB2312"/>
          <w:kern w:val="0"/>
          <w:sz w:val="32"/>
          <w:szCs w:val="32"/>
        </w:rPr>
        <w:t>。</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lang w:val="en-US" w:eastAsia="zh-CN"/>
        </w:rPr>
        <w:t xml:space="preserve">     浮山县畜牧中心 </w:t>
      </w:r>
      <w:r>
        <w:rPr>
          <w:rFonts w:hint="eastAsia" w:ascii="仿宋_GB2312" w:hAnsi="仿宋" w:eastAsia="仿宋_GB2312"/>
          <w:kern w:val="0"/>
          <w:sz w:val="32"/>
          <w:szCs w:val="32"/>
        </w:rPr>
        <w:t>2018年政府采购预算总额</w:t>
      </w:r>
      <w:r>
        <w:rPr>
          <w:rFonts w:hint="eastAsia" w:ascii="仿宋_GB2312" w:hAnsi="仿宋" w:eastAsia="仿宋_GB2312"/>
          <w:kern w:val="0"/>
          <w:sz w:val="32"/>
          <w:szCs w:val="32"/>
          <w:lang w:val="en-US" w:eastAsia="zh-CN"/>
        </w:rPr>
        <w:t>1.2</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0.1</w:t>
      </w:r>
      <w:r>
        <w:rPr>
          <w:rFonts w:hint="eastAsia" w:ascii="仿宋_GB2312" w:hAnsi="仿宋" w:eastAsia="仿宋_GB2312"/>
          <w:kern w:val="0"/>
          <w:sz w:val="32"/>
          <w:szCs w:val="32"/>
        </w:rPr>
        <w:t>万元、政府采购工程预算</w:t>
      </w:r>
      <w:r>
        <w:rPr>
          <w:rFonts w:hint="eastAsia" w:ascii="仿宋_GB2312" w:hAnsi="仿宋" w:eastAsia="仿宋_GB2312"/>
          <w:kern w:val="0"/>
          <w:sz w:val="32"/>
          <w:szCs w:val="32"/>
          <w:lang w:val="en-US" w:eastAsia="zh-CN"/>
        </w:rPr>
        <w:t>1</w:t>
      </w:r>
      <w:r>
        <w:rPr>
          <w:rFonts w:hint="eastAsia" w:ascii="仿宋_GB2312" w:hAnsi="仿宋" w:eastAsia="仿宋_GB2312"/>
          <w:kern w:val="0"/>
          <w:sz w:val="32"/>
          <w:szCs w:val="32"/>
        </w:rPr>
        <w:t>万元、政府采购服务预算</w:t>
      </w:r>
      <w:r>
        <w:rPr>
          <w:rFonts w:hint="eastAsia" w:ascii="仿宋_GB2312" w:hAnsi="仿宋" w:eastAsia="仿宋_GB2312"/>
          <w:kern w:val="0"/>
          <w:sz w:val="32"/>
          <w:szCs w:val="32"/>
          <w:lang w:val="en-US" w:eastAsia="zh-CN"/>
        </w:rPr>
        <w:t>0.1</w:t>
      </w:r>
      <w:r>
        <w:rPr>
          <w:rFonts w:hint="eastAsia" w:ascii="仿宋_GB2312" w:hAnsi="仿宋" w:eastAsia="仿宋_GB2312"/>
          <w:kern w:val="0"/>
          <w:sz w:val="32"/>
          <w:szCs w:val="32"/>
        </w:rPr>
        <w:t>万元。</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lang w:val="en-US" w:eastAsia="zh-CN"/>
        </w:rPr>
        <w:t xml:space="preserve"> </w:t>
      </w:r>
      <w:r>
        <w:rPr>
          <w:rFonts w:hint="eastAsia" w:ascii="仿宋_GB2312" w:hAnsi="仿宋" w:eastAsia="仿宋_GB2312"/>
          <w:kern w:val="0"/>
          <w:sz w:val="32"/>
          <w:szCs w:val="32"/>
          <w:lang w:eastAsia="zh-CN"/>
        </w:rPr>
        <w:t>浮山县畜牧中心</w:t>
      </w:r>
      <w:r>
        <w:rPr>
          <w:rFonts w:hint="eastAsia" w:ascii="仿宋_GB2312" w:hAnsi="仿宋" w:eastAsia="仿宋_GB2312"/>
          <w:kern w:val="0"/>
          <w:sz w:val="32"/>
          <w:szCs w:val="32"/>
          <w:lang w:val="en-US" w:eastAsia="zh-CN"/>
        </w:rPr>
        <w:t>2018年</w:t>
      </w:r>
      <w:r>
        <w:rPr>
          <w:rFonts w:hint="eastAsia" w:ascii="仿宋_GB2312" w:hAnsi="仿宋" w:eastAsia="仿宋_GB2312"/>
          <w:kern w:val="0"/>
          <w:sz w:val="32"/>
          <w:szCs w:val="32"/>
        </w:rPr>
        <w:t>实行绩效目标管理的项目</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个。</w:t>
      </w:r>
    </w:p>
    <w:p>
      <w:pPr>
        <w:widowControl/>
        <w:numPr>
          <w:ilvl w:val="0"/>
          <w:numId w:val="1"/>
        </w:numPr>
        <w:spacing w:line="560" w:lineRule="exact"/>
        <w:ind w:firstLine="636"/>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rPr>
        <w:t>其他说明</w:t>
      </w:r>
      <w:r>
        <w:rPr>
          <w:rFonts w:hint="eastAsia" w:ascii="仿宋_GB2312" w:hAnsi="楷体" w:eastAsia="仿宋_GB2312"/>
          <w:kern w:val="0"/>
          <w:sz w:val="32"/>
          <w:szCs w:val="32"/>
          <w:lang w:val="en-US" w:eastAsia="zh-CN"/>
        </w:rPr>
        <w:t xml:space="preserve"> </w:t>
      </w:r>
    </w:p>
    <w:p>
      <w:pPr>
        <w:widowControl/>
        <w:numPr>
          <w:ilvl w:val="0"/>
          <w:numId w:val="0"/>
        </w:numPr>
        <w:spacing w:line="560" w:lineRule="exact"/>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 xml:space="preserve">      浮山县畜牧中心2018年政府性基金收入和支出表为空表，没有此项收入和支出。</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lang w:eastAsia="zh-CN"/>
        </w:rPr>
        <w:t>七、</w:t>
      </w: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1.车辆情况；</w:t>
      </w:r>
    </w:p>
    <w:p>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lang w:val="en-US" w:eastAsia="zh-CN"/>
        </w:rPr>
        <w:t xml:space="preserve"> </w:t>
      </w:r>
      <w:r>
        <w:rPr>
          <w:rFonts w:hint="eastAsia" w:ascii="仿宋_GB2312" w:hAnsi="仿宋" w:eastAsia="仿宋_GB2312"/>
          <w:kern w:val="0"/>
          <w:sz w:val="32"/>
          <w:szCs w:val="32"/>
          <w:lang w:eastAsia="zh-CN"/>
        </w:rPr>
        <w:t>浮山县畜牧中心现有特种车辆</w:t>
      </w:r>
      <w:r>
        <w:rPr>
          <w:rFonts w:hint="eastAsia" w:ascii="仿宋_GB2312" w:hAnsi="仿宋" w:eastAsia="仿宋_GB2312"/>
          <w:kern w:val="0"/>
          <w:sz w:val="32"/>
          <w:szCs w:val="32"/>
          <w:lang w:val="en-US" w:eastAsia="zh-CN"/>
        </w:rPr>
        <w:t>1辆。</w:t>
      </w:r>
    </w:p>
    <w:p>
      <w:pPr>
        <w:widowControl/>
        <w:numPr>
          <w:ilvl w:val="0"/>
          <w:numId w:val="2"/>
        </w:numPr>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房屋情况；</w:t>
      </w:r>
    </w:p>
    <w:p>
      <w:pPr>
        <w:widowControl/>
        <w:numPr>
          <w:ilvl w:val="0"/>
          <w:numId w:val="0"/>
        </w:numPr>
        <w:spacing w:line="560" w:lineRule="exac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 xml:space="preserve">     浮山县畜牧中心共有房屋1968.8平方米，价值192.57万元。</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3.其他国有资产占有使用情况。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二</w:t>
      </w:r>
      <w:r>
        <w:rPr>
          <w:rFonts w:hint="eastAsia" w:ascii="仿宋_GB2312" w:hAnsi="仿宋" w:eastAsia="仿宋_GB2312"/>
          <w:kern w:val="0"/>
          <w:sz w:val="32"/>
          <w:szCs w:val="32"/>
        </w:rPr>
        <w:t>）其他</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rPr>
          <w:rFonts w:ascii="Calibri" w:hAnsi="Calibri" w:eastAsia="宋体" w:cs="Times New Roman"/>
          <w:kern w:val="2"/>
          <w:sz w:val="21"/>
          <w:szCs w:val="22"/>
          <w:lang w:val="en-US" w:eastAsia="zh-CN" w:bidi="ar-SA"/>
        </w:rPr>
      </w:pPr>
    </w:p>
    <w:p>
      <w:pPr>
        <w:tabs>
          <w:tab w:val="left" w:pos="7209"/>
        </w:tabs>
        <w:jc w:val="left"/>
        <w:rPr>
          <w:lang w:val="en-US" w:eastAsia="zh-CN"/>
        </w:rPr>
      </w:pPr>
      <w:r>
        <w:rPr>
          <w:rFonts w:hint="eastAsia" w:cs="Times New Roman"/>
          <w:kern w:val="2"/>
          <w:sz w:val="21"/>
          <w:szCs w:val="22"/>
          <w:lang w:val="en-US" w:eastAsia="zh-CN" w:bidi="ar-SA"/>
        </w:rPr>
        <w:tab/>
      </w:r>
    </w:p>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74745"/>
    <w:multiLevelType w:val="singleLevel"/>
    <w:tmpl w:val="5AF74745"/>
    <w:lvl w:ilvl="0" w:tentative="0">
      <w:start w:val="6"/>
      <w:numFmt w:val="chineseCounting"/>
      <w:suff w:val="nothing"/>
      <w:lvlText w:val="%1、"/>
      <w:lvlJc w:val="left"/>
    </w:lvl>
  </w:abstractNum>
  <w:abstractNum w:abstractNumId="1">
    <w:nsid w:val="5AF748F1"/>
    <w:multiLevelType w:val="singleLevel"/>
    <w:tmpl w:val="5AF748F1"/>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DB00B0"/>
    <w:rsid w:val="0E0A19CE"/>
    <w:rsid w:val="15E75277"/>
    <w:rsid w:val="16CF6958"/>
    <w:rsid w:val="18834307"/>
    <w:rsid w:val="1ACB553A"/>
    <w:rsid w:val="1D427E61"/>
    <w:rsid w:val="1F384A99"/>
    <w:rsid w:val="37DE2EF1"/>
    <w:rsid w:val="3DBB78EB"/>
    <w:rsid w:val="3E8D7D68"/>
    <w:rsid w:val="45AF57FE"/>
    <w:rsid w:val="46A01849"/>
    <w:rsid w:val="550F218F"/>
    <w:rsid w:val="5BBB32A1"/>
    <w:rsid w:val="60DB5014"/>
    <w:rsid w:val="63914DD6"/>
    <w:rsid w:val="64261D30"/>
    <w:rsid w:val="69381BC3"/>
    <w:rsid w:val="722B462F"/>
    <w:rsid w:val="74E21325"/>
    <w:rsid w:val="79C13421"/>
    <w:rsid w:val="7F3F7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qFormat/>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2018-05-22T07:42:00Z</cp:lastPrinted>
  <dcterms:modified xsi:type="dcterms:W3CDTF">2018-05-24T08:01:14Z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