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浮山县委巡查办</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（一）维护党的章程和其他党内法规，监督检查党的路线、方针、</w:t>
      </w:r>
      <w:r>
        <w:rPr>
          <w:rFonts w:hint="eastAsia" w:ascii="仿宋_GB2312" w:hAnsi="仿宋_GB2312" w:eastAsia="仿宋_GB2312" w:cs="仿宋_GB2312"/>
          <w:spacing w:val="-6"/>
          <w:sz w:val="32"/>
          <w:szCs w:val="32"/>
          <w:highlight w:val="none"/>
          <w:shd w:val="clear" w:color="auto" w:fill="auto"/>
          <w:lang w:val="en-US" w:eastAsia="zh-CN"/>
        </w:rPr>
        <w:t>政策和决议的执行情况，协助县委加强党风建设和组织协调反腐败工作</w:t>
      </w:r>
      <w:r>
        <w:rPr>
          <w:rFonts w:hint="eastAsia" w:ascii="仿宋_GB2312" w:hAnsi="仿宋_GB2312" w:eastAsia="仿宋_GB2312" w:cs="仿宋_GB2312"/>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（二）开展党员干部反腐倡廉教育，做好党的纪检工作方针政策、决策部署的宣传、贯彻、落实工作和对党员遵守纪律的警示教育工作；对全县纪检监察系统干部进行业务培训。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（三）对党员干部行使权力和廉洁自律情况进行监督。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（四）调查全县党组织和党员遵纪守法情况，研究党风党纪中存在的问题；依据上级有关规定，拟定具体的党纪处理意见和政策规定。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（五）承办市纪委、市监察局和县委、县政府授权和交办的其他事宜。</w:t>
      </w:r>
    </w:p>
    <w:p>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年6月，中共浮山县</w:t>
      </w:r>
      <w:r>
        <w:rPr>
          <w:rFonts w:hint="eastAsia" w:ascii="仿宋_GB2312" w:eastAsia="仿宋_GB2312"/>
          <w:sz w:val="32"/>
          <w:szCs w:val="32"/>
          <w:lang w:eastAsia="zh-CN"/>
        </w:rPr>
        <w:t>委巡查办</w:t>
      </w:r>
      <w:r>
        <w:rPr>
          <w:rFonts w:hint="eastAsia" w:ascii="仿宋_GB2312" w:eastAsia="仿宋_GB2312"/>
          <w:sz w:val="32"/>
          <w:szCs w:val="32"/>
        </w:rPr>
        <w:t>正式成立。</w:t>
      </w:r>
    </w:p>
    <w:p>
      <w:pPr>
        <w:widowControl/>
        <w:spacing w:line="560" w:lineRule="exact"/>
        <w:ind w:firstLine="640" w:firstLineChars="20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浮山县委巡查办</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委巡查办2018年部门预算79.81万元，比2017年预算增加了79.81万元。其中：工资福利支出比2017年增加了41.98万元，增加原因为2018年巡查办为新成立单位。商品和服务支出比2017年增加了35.4万元，增加原因为2018年巡查办为新成立单位。对个人和家庭补助支出比2017年增加了2.44万元，增加原因为2018年巡查办为新成立单位。</w:t>
      </w:r>
    </w:p>
    <w:p>
      <w:pPr>
        <w:widowControl/>
        <w:numPr>
          <w:ilvl w:val="0"/>
          <w:numId w:val="1"/>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“三公”经费增减变动原因说明</w:t>
      </w:r>
    </w:p>
    <w:p>
      <w:pPr>
        <w:widowControl/>
        <w:numPr>
          <w:numId w:val="0"/>
        </w:numPr>
        <w:spacing w:line="56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2018年我单位无三公经费预算。</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lang w:eastAsia="zh-CN"/>
        </w:rPr>
        <w:t>浮山县委巡查办</w:t>
      </w:r>
      <w:r>
        <w:rPr>
          <w:rFonts w:hint="eastAsia" w:ascii="仿宋_GB2312" w:hAnsi="仿宋" w:eastAsia="仿宋_GB2312"/>
          <w:kern w:val="0"/>
          <w:sz w:val="32"/>
          <w:szCs w:val="32"/>
        </w:rPr>
        <w:t>2018年的机关运行经费财政拨款预算</w:t>
      </w:r>
      <w:r>
        <w:rPr>
          <w:rFonts w:hint="eastAsia" w:ascii="仿宋_GB2312" w:hAnsi="仿宋" w:eastAsia="仿宋_GB2312"/>
          <w:kern w:val="0"/>
          <w:sz w:val="32"/>
          <w:szCs w:val="32"/>
          <w:lang w:val="en-US" w:eastAsia="zh-CN"/>
        </w:rPr>
        <w:t>35.4</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35.4</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增加原因</w:t>
      </w:r>
      <w:r>
        <w:rPr>
          <w:rFonts w:hint="eastAsia" w:ascii="仿宋" w:hAnsi="仿宋" w:eastAsia="仿宋"/>
          <w:sz w:val="32"/>
          <w:szCs w:val="32"/>
          <w:lang w:val="en-US" w:eastAsia="zh-CN"/>
        </w:rPr>
        <w:t>增加原因为2018年巡查办为新成立单位。</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政府采购预算</w:t>
      </w:r>
    </w:p>
    <w:p>
      <w:pPr>
        <w:widowControl/>
        <w:spacing w:line="560" w:lineRule="exact"/>
        <w:ind w:firstLine="636"/>
        <w:rPr>
          <w:rFonts w:hint="eastAsia" w:ascii="仿宋_GB2312" w:hAnsi="仿宋" w:eastAsia="仿宋_GB2312"/>
          <w:kern w:val="0"/>
          <w:sz w:val="32"/>
          <w:szCs w:val="32"/>
        </w:rPr>
      </w:pPr>
      <w:bookmarkStart w:id="0" w:name="_GoBack"/>
      <w:bookmarkEnd w:id="0"/>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绩效目标管理的项目。</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F3B58"/>
    <w:multiLevelType w:val="singleLevel"/>
    <w:tmpl w:val="B6AF3B5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2A891CE5"/>
    <w:rsid w:val="4ED93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2018-05-25T08:04:03Z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