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浮山县人民政府网站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信息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发布保密审查表</w:t>
      </w:r>
    </w:p>
    <w:p>
      <w:pPr>
        <w:ind w:right="-569" w:rightChars="-271" w:firstLine="960" w:firstLineChars="300"/>
        <w:rPr>
          <w:rFonts w:ascii="宋体" w:cs="宋体"/>
          <w:b/>
          <w:bCs/>
          <w:sz w:val="44"/>
          <w:szCs w:val="44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单位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 xml:space="preserve">                 </w:t>
      </w:r>
      <w:r>
        <w:rPr>
          <w:rFonts w:ascii="仿宋_GB2312" w:hAnsi="仿宋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编号：</w:t>
      </w:r>
      <w:r>
        <w:rPr>
          <w:rFonts w:ascii="仿宋_GB2312" w:hAnsi="新宋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</w:rPr>
        <w:t xml:space="preserve">       </w:t>
      </w:r>
    </w:p>
    <w:tbl>
      <w:tblPr>
        <w:tblStyle w:val="6"/>
        <w:tblW w:w="14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1"/>
        <w:gridCol w:w="1515"/>
        <w:gridCol w:w="1725"/>
        <w:gridCol w:w="810"/>
        <w:gridCol w:w="1395"/>
        <w:gridCol w:w="1515"/>
        <w:gridCol w:w="148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4311" w:type="dxa"/>
            <w:vAlign w:val="center"/>
          </w:tcPr>
          <w:p>
            <w:pPr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sz w:val="28"/>
                <w:szCs w:val="28"/>
              </w:rPr>
              <w:t>信息名称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仿宋" w:eastAsia="黑体" w:cs="黑体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sz w:val="28"/>
                <w:szCs w:val="28"/>
              </w:rPr>
              <w:t>信息</w:t>
            </w:r>
          </w:p>
          <w:p>
            <w:pPr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sz w:val="28"/>
                <w:szCs w:val="28"/>
              </w:rPr>
              <w:t>来源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sz w:val="28"/>
                <w:szCs w:val="28"/>
              </w:rPr>
              <w:t>发布形式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hint="default" w:ascii="黑体" w:hAnsi="仿宋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仿宋" w:eastAsia="黑体" w:cs="黑体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黑体" w:hAnsi="仿宋" w:eastAsia="黑体" w:cs="黑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黑体" w:hAnsi="仿宋" w:eastAsia="黑体" w:cs="黑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 w:cs="黑体"/>
                <w:sz w:val="28"/>
                <w:szCs w:val="28"/>
              </w:rPr>
            </w:pPr>
            <w:r>
              <w:rPr>
                <w:rFonts w:hint="eastAsia" w:ascii="黑体" w:hAnsi="仿宋" w:eastAsia="黑体" w:cs="黑体"/>
                <w:sz w:val="28"/>
                <w:szCs w:val="28"/>
              </w:rPr>
              <w:t>公布时限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仿宋" w:eastAsia="黑体" w:cs="黑体"/>
                <w:sz w:val="30"/>
                <w:szCs w:val="30"/>
                <w:lang w:val="en-US" w:eastAsia="zh-CN"/>
              </w:rPr>
              <w:t>申请</w:t>
            </w:r>
            <w:r>
              <w:rPr>
                <w:rFonts w:hint="eastAsia" w:ascii="黑体" w:hAnsi="仿宋" w:eastAsia="黑体" w:cs="黑体"/>
                <w:sz w:val="30"/>
                <w:szCs w:val="30"/>
              </w:rPr>
              <w:t>单位意见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仿宋" w:eastAsia="黑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仿宋" w:eastAsia="黑体" w:cs="黑体"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黑体" w:hAnsi="仿宋" w:eastAsia="黑体" w:cs="黑体"/>
                <w:sz w:val="30"/>
                <w:szCs w:val="30"/>
              </w:rPr>
              <w:t>单位意见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仿宋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仿宋" w:eastAsia="黑体" w:cs="黑体"/>
                <w:sz w:val="30"/>
                <w:szCs w:val="30"/>
                <w:lang w:val="en-US" w:eastAsia="zh-CN"/>
              </w:rPr>
              <w:t>发布</w:t>
            </w:r>
            <w:r>
              <w:rPr>
                <w:rFonts w:hint="eastAsia" w:ascii="黑体" w:hAnsi="仿宋" w:eastAsia="黑体" w:cs="黑体"/>
                <w:sz w:val="30"/>
                <w:szCs w:val="30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4311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本机关、单位制发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新宋体" w:eastAsia="仿宋_GB2312" w:cs="仿宋_GB2312"/>
                <w:sz w:val="24"/>
                <w:szCs w:val="24"/>
              </w:rPr>
              <w:t>□</w:t>
            </w:r>
          </w:p>
          <w:p>
            <w:pPr>
              <w:spacing w:line="400" w:lineRule="exact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仿宋_GB2312"/>
                <w:sz w:val="24"/>
                <w:szCs w:val="24"/>
              </w:rPr>
              <w:t>转载（注明转载来源）：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  <w:r>
              <w:rPr>
                <w:rFonts w:ascii="仿宋_GB2312" w:hAnsi="新宋体" w:eastAsia="仿宋_GB2312" w:cs="仿宋_GB2312"/>
                <w:sz w:val="24"/>
                <w:szCs w:val="24"/>
                <w:u w:val="single"/>
              </w:rPr>
              <w:t xml:space="preserve">                    </w:t>
            </w: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主动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公开□</w:t>
            </w:r>
          </w:p>
          <w:p>
            <w:pPr>
              <w:spacing w:line="400" w:lineRule="exact"/>
              <w:rPr>
                <w:rFonts w:ascii="仿宋_GB2312" w:hAnsi="新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依申请公开□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新宋体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一周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半年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长期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</w:t>
            </w:r>
          </w:p>
          <w:p>
            <w:pPr>
              <w:spacing w:line="500" w:lineRule="exact"/>
              <w:ind w:left="217" w:leftChars="19" w:hanging="177" w:hangingChars="74"/>
              <w:jc w:val="both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新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新宋体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新宋体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新宋体" w:eastAsia="仿宋_GB2312" w:cs="仿宋_GB2312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 xml:space="preserve"> 年 月  日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 xml:space="preserve"> 年 月  日</w:t>
            </w:r>
          </w:p>
        </w:tc>
        <w:tc>
          <w:tcPr>
            <w:tcW w:w="15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 xml:space="preserve">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286" w:type="dxa"/>
            <w:gridSpan w:val="8"/>
            <w:vAlign w:val="center"/>
          </w:tcPr>
          <w:p>
            <w:pPr>
              <w:tabs>
                <w:tab w:val="left" w:pos="2289"/>
              </w:tabs>
              <w:spacing w:line="500" w:lineRule="exact"/>
              <w:jc w:val="left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承办人：（签字）：                             校对人（签字）：                        联系电话：</w:t>
            </w:r>
          </w:p>
        </w:tc>
      </w:tr>
    </w:tbl>
    <w:p>
      <w:pPr>
        <w:spacing w:line="360" w:lineRule="exact"/>
        <w:ind w:firstLine="840" w:firstLineChars="400"/>
        <w:rPr>
          <w:rFonts w:ascii="仿宋_GB2312" w:hAnsi="仿宋" w:eastAsia="仿宋_GB2312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sz w:val="21"/>
          <w:szCs w:val="21"/>
        </w:rPr>
        <w:t>注：</w:t>
      </w:r>
      <w:r>
        <w:rPr>
          <w:rFonts w:ascii="仿宋_GB2312" w:hAnsi="仿宋" w:eastAsia="仿宋_GB2312" w:cs="仿宋_GB2312"/>
          <w:sz w:val="21"/>
          <w:szCs w:val="21"/>
        </w:rPr>
        <w:t>1.</w:t>
      </w:r>
      <w:r>
        <w:rPr>
          <w:rFonts w:hint="eastAsia" w:ascii="仿宋_GB2312" w:hAnsi="仿宋" w:eastAsia="仿宋_GB2312" w:cs="仿宋_GB2312"/>
          <w:sz w:val="21"/>
          <w:szCs w:val="21"/>
        </w:rPr>
        <w:t>本表由机关、单位互联网网站信息发布主管部门负责组织填写和保管；</w:t>
      </w:r>
    </w:p>
    <w:p>
      <w:pPr>
        <w:spacing w:line="360" w:lineRule="exact"/>
        <w:ind w:firstLine="1260" w:firstLineChars="600"/>
        <w:rPr>
          <w:rFonts w:ascii="仿宋_GB2312" w:hAnsi="仿宋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21"/>
          <w:szCs w:val="21"/>
        </w:rPr>
        <w:t>2.</w:t>
      </w:r>
      <w:r>
        <w:rPr>
          <w:rFonts w:hint="eastAsia" w:ascii="仿宋_GB2312" w:hAnsi="仿宋" w:eastAsia="仿宋_GB2312" w:cs="仿宋_GB2312"/>
          <w:sz w:val="21"/>
          <w:szCs w:val="21"/>
        </w:rPr>
        <w:t>机关、单位互联网网站发布信息前均应当认真填写本表；</w:t>
      </w:r>
    </w:p>
    <w:p>
      <w:pPr>
        <w:spacing w:line="360" w:lineRule="exact"/>
        <w:ind w:firstLine="1260" w:firstLineChars="600"/>
        <w:rPr>
          <w:rFonts w:ascii="仿宋_GB2312" w:hAnsi="仿宋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21"/>
          <w:szCs w:val="21"/>
        </w:rPr>
        <w:t>3.</w:t>
      </w:r>
      <w:r>
        <w:rPr>
          <w:rFonts w:hint="eastAsia" w:ascii="仿宋_GB2312" w:hAnsi="仿宋" w:eastAsia="仿宋_GB2312" w:cs="仿宋_GB2312"/>
          <w:sz w:val="21"/>
          <w:szCs w:val="21"/>
        </w:rPr>
        <w:t>请在相应的“</w:t>
      </w:r>
      <w:r>
        <w:rPr>
          <w:rFonts w:hint="eastAsia" w:ascii="仿宋_GB2312" w:hAnsi="新宋体" w:eastAsia="仿宋_GB2312" w:cs="仿宋_GB2312"/>
          <w:sz w:val="21"/>
          <w:szCs w:val="21"/>
        </w:rPr>
        <w:t>□</w:t>
      </w:r>
      <w:r>
        <w:rPr>
          <w:rFonts w:hint="eastAsia" w:ascii="仿宋_GB2312" w:hAnsi="仿宋" w:eastAsia="仿宋_GB2312" w:cs="仿宋_GB2312"/>
          <w:sz w:val="21"/>
          <w:szCs w:val="21"/>
        </w:rPr>
        <w:t>”打“√”；</w:t>
      </w:r>
    </w:p>
    <w:p>
      <w:pPr>
        <w:spacing w:line="360" w:lineRule="exact"/>
        <w:ind w:firstLine="1260" w:firstLineChars="600"/>
        <w:rPr>
          <w:rFonts w:ascii="仿宋_GB2312" w:hAnsi="仿宋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21"/>
          <w:szCs w:val="21"/>
        </w:rPr>
        <w:t>4.</w:t>
      </w:r>
      <w:r>
        <w:rPr>
          <w:rFonts w:hint="eastAsia" w:ascii="仿宋_GB2312" w:hAnsi="仿宋" w:eastAsia="仿宋_GB2312" w:cs="仿宋_GB2312"/>
          <w:sz w:val="21"/>
          <w:szCs w:val="21"/>
        </w:rPr>
        <w:t>不能确定信息是否可以公开时，应当由机关、单位保密工作机构组织保密审查；</w:t>
      </w:r>
    </w:p>
    <w:p>
      <w:pPr>
        <w:spacing w:line="360" w:lineRule="exact"/>
        <w:ind w:firstLine="1260" w:firstLineChars="600"/>
        <w:rPr>
          <w:rFonts w:ascii="仿宋_GB2312" w:hAnsi="仿宋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21"/>
          <w:szCs w:val="21"/>
        </w:rPr>
        <w:t>5.</w:t>
      </w:r>
      <w:r>
        <w:rPr>
          <w:rFonts w:hint="eastAsia" w:ascii="仿宋_GB2312" w:hAnsi="仿宋" w:eastAsia="仿宋_GB2312" w:cs="仿宋_GB2312"/>
          <w:sz w:val="21"/>
          <w:szCs w:val="21"/>
        </w:rPr>
        <w:t>可将转载来源网站截图打印后，留档备查。</w:t>
      </w:r>
    </w:p>
    <w:p>
      <w:pPr>
        <w:spacing w:line="360" w:lineRule="exact"/>
        <w:ind w:firstLine="1260" w:firstLineChars="600"/>
        <w:rPr>
          <w:rFonts w:hint="default" w:ascii="仿宋_GB2312" w:hAnsi="仿宋" w:eastAsia="仿宋_GB2312" w:cs="Times New Roman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 w:cs="Times New Roman"/>
          <w:sz w:val="21"/>
          <w:szCs w:val="21"/>
          <w:lang w:val="en-US" w:eastAsia="zh-CN"/>
        </w:rPr>
        <w:t>6</w:t>
      </w:r>
      <w:r>
        <w:rPr>
          <w:rFonts w:ascii="仿宋_GB2312" w:hAnsi="仿宋" w:eastAsia="仿宋_GB2312" w:cs="仿宋_GB2312"/>
          <w:sz w:val="21"/>
          <w:szCs w:val="21"/>
        </w:rPr>
        <w:t>.</w:t>
      </w:r>
      <w:r>
        <w:rPr>
          <w:rFonts w:hint="eastAsia" w:ascii="仿宋_GB2312" w:hAnsi="仿宋" w:eastAsia="仿宋_GB2312" w:cs="仿宋_GB2312"/>
          <w:sz w:val="21"/>
          <w:szCs w:val="21"/>
          <w:lang w:val="en-US" w:eastAsia="zh-CN"/>
        </w:rPr>
        <w:t>发布内容的真实性、准确性和合法性由申请单位具体负责。</w:t>
      </w:r>
    </w:p>
    <w:sectPr>
      <w:pgSz w:w="16838" w:h="11906" w:orient="landscape"/>
      <w:pgMar w:top="1531" w:right="144" w:bottom="1531" w:left="514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TA1M2U3MGJiNjIzN2YyMTBhMzZhMzExNmYwYTAifQ=="/>
  </w:docVars>
  <w:rsids>
    <w:rsidRoot w:val="00455E48"/>
    <w:rsid w:val="000037A2"/>
    <w:rsid w:val="000D3330"/>
    <w:rsid w:val="001174C3"/>
    <w:rsid w:val="00135A8B"/>
    <w:rsid w:val="001643CE"/>
    <w:rsid w:val="001745D4"/>
    <w:rsid w:val="00186B14"/>
    <w:rsid w:val="00223C7B"/>
    <w:rsid w:val="00272A57"/>
    <w:rsid w:val="0035346F"/>
    <w:rsid w:val="00372B89"/>
    <w:rsid w:val="00436ECF"/>
    <w:rsid w:val="00445AF5"/>
    <w:rsid w:val="00455E48"/>
    <w:rsid w:val="0049433A"/>
    <w:rsid w:val="004A1A41"/>
    <w:rsid w:val="004E1984"/>
    <w:rsid w:val="004F1F74"/>
    <w:rsid w:val="005155CF"/>
    <w:rsid w:val="00542231"/>
    <w:rsid w:val="005A1AEA"/>
    <w:rsid w:val="00614DCA"/>
    <w:rsid w:val="006748A8"/>
    <w:rsid w:val="006E4F1D"/>
    <w:rsid w:val="0072555C"/>
    <w:rsid w:val="00750B11"/>
    <w:rsid w:val="007C2987"/>
    <w:rsid w:val="00816A71"/>
    <w:rsid w:val="00826CA5"/>
    <w:rsid w:val="008853F4"/>
    <w:rsid w:val="00952A59"/>
    <w:rsid w:val="009D60D6"/>
    <w:rsid w:val="00A40F22"/>
    <w:rsid w:val="00AD25FD"/>
    <w:rsid w:val="00B60525"/>
    <w:rsid w:val="00BB5D23"/>
    <w:rsid w:val="00BC677B"/>
    <w:rsid w:val="00C42DD5"/>
    <w:rsid w:val="00CC3964"/>
    <w:rsid w:val="00D3791F"/>
    <w:rsid w:val="00D53226"/>
    <w:rsid w:val="00E01F29"/>
    <w:rsid w:val="00E431EA"/>
    <w:rsid w:val="00E47AA4"/>
    <w:rsid w:val="00EA1954"/>
    <w:rsid w:val="00F06B2A"/>
    <w:rsid w:val="00F66663"/>
    <w:rsid w:val="00FD2F19"/>
    <w:rsid w:val="01972798"/>
    <w:rsid w:val="02D941EB"/>
    <w:rsid w:val="079E0186"/>
    <w:rsid w:val="0B494241"/>
    <w:rsid w:val="0B4F6824"/>
    <w:rsid w:val="0CF03C1A"/>
    <w:rsid w:val="0FA41975"/>
    <w:rsid w:val="19522C04"/>
    <w:rsid w:val="1B4E7558"/>
    <w:rsid w:val="1D2C5154"/>
    <w:rsid w:val="1FCA50C4"/>
    <w:rsid w:val="232C293C"/>
    <w:rsid w:val="269A79D1"/>
    <w:rsid w:val="27D47BF6"/>
    <w:rsid w:val="40175FE7"/>
    <w:rsid w:val="41874A60"/>
    <w:rsid w:val="4600440E"/>
    <w:rsid w:val="4816401E"/>
    <w:rsid w:val="48663FC5"/>
    <w:rsid w:val="48ED1300"/>
    <w:rsid w:val="4E7805E6"/>
    <w:rsid w:val="53CB022A"/>
    <w:rsid w:val="5C2018E1"/>
    <w:rsid w:val="6E4361A0"/>
    <w:rsid w:val="74F02CA5"/>
    <w:rsid w:val="799A4EA0"/>
    <w:rsid w:val="7C6D2ACE"/>
    <w:rsid w:val="7FD4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qFormat/>
    <w:locked/>
    <w:uiPriority w:val="99"/>
    <w:rPr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294</Words>
  <Characters>300</Characters>
  <Lines>3</Lines>
  <Paragraphs>1</Paragraphs>
  <TotalTime>3</TotalTime>
  <ScaleCrop>false</ScaleCrop>
  <LinksUpToDate>false</LinksUpToDate>
  <CharactersWithSpaces>490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2018-01-02T08:00:00Z</dcterms:created>
  <dc:creator>wellhope</dc:creator>
  <cp:lastModifiedBy>leyue</cp:lastModifiedBy>
  <cp:lastPrinted>2022-08-05T02:05:00Z</cp:lastPrinted>
  <dcterms:modified xsi:type="dcterms:W3CDTF">2023-09-05T08:16:09Z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7109E87004694FE29641DB56A77B2ADB</vt:lpwstr>
  </property>
</Properties>
</file>